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DA4" w:rsidRPr="00770DA4" w:rsidRDefault="00770DA4" w:rsidP="00B56195">
      <w:pPr>
        <w:spacing w:after="0"/>
        <w:ind w:left="-851" w:right="-851"/>
        <w:rPr>
          <w:b/>
        </w:rPr>
      </w:pPr>
      <w:r w:rsidRPr="00770DA4">
        <w:rPr>
          <w:b/>
        </w:rPr>
        <w:t xml:space="preserve">Contacts : </w:t>
      </w:r>
    </w:p>
    <w:p w:rsidR="00770DA4" w:rsidRDefault="00770DA4" w:rsidP="00B56195">
      <w:pPr>
        <w:spacing w:after="0"/>
        <w:ind w:left="-851" w:right="-851"/>
      </w:pPr>
      <w:r>
        <w:t>Claire Mosnier</w:t>
      </w:r>
      <w:r w:rsidR="00D96DFE">
        <w:tab/>
      </w:r>
    </w:p>
    <w:p w:rsidR="00770DA4" w:rsidRDefault="004929A2" w:rsidP="00B56195">
      <w:pPr>
        <w:spacing w:after="0"/>
        <w:ind w:left="-851" w:right="-851"/>
      </w:pPr>
      <w:hyperlink r:id="rId8" w:history="1">
        <w:r w:rsidR="00770DA4" w:rsidRPr="00021558">
          <w:rPr>
            <w:rStyle w:val="Lienhypertexte"/>
          </w:rPr>
          <w:t>Claire.mosnier@inrae.fr</w:t>
        </w:r>
      </w:hyperlink>
      <w:r w:rsidR="00770DA4">
        <w:t xml:space="preserve"> 0473624522</w:t>
      </w:r>
    </w:p>
    <w:p w:rsidR="00770DA4" w:rsidRPr="00EE617C" w:rsidRDefault="00770DA4" w:rsidP="00B56195">
      <w:pPr>
        <w:spacing w:after="0"/>
        <w:ind w:left="-851" w:right="-851"/>
        <w:rPr>
          <w:lang w:val="en-US"/>
        </w:rPr>
      </w:pPr>
      <w:r w:rsidRPr="00EE617C">
        <w:rPr>
          <w:lang w:val="en-US"/>
        </w:rPr>
        <w:t>Frederic Joly</w:t>
      </w:r>
    </w:p>
    <w:p w:rsidR="00770DA4" w:rsidRPr="00EE617C" w:rsidRDefault="001F32AB" w:rsidP="00770DA4">
      <w:pPr>
        <w:spacing w:after="0"/>
        <w:ind w:left="-851" w:right="-851"/>
        <w:rPr>
          <w:lang w:val="en-US"/>
        </w:rPr>
      </w:pPr>
      <w:hyperlink r:id="rId9" w:history="1">
        <w:r w:rsidR="00770DA4" w:rsidRPr="00EE617C">
          <w:rPr>
            <w:rStyle w:val="Lienhypertexte"/>
            <w:lang w:val="en-US"/>
          </w:rPr>
          <w:t>Frederic.Joly@inrae.fr</w:t>
        </w:r>
      </w:hyperlink>
      <w:r w:rsidR="00770DA4" w:rsidRPr="00EE617C">
        <w:rPr>
          <w:lang w:val="en-US"/>
        </w:rPr>
        <w:t xml:space="preserve"> </w:t>
      </w:r>
    </w:p>
    <w:p w:rsidR="00770DA4" w:rsidRPr="006B6215" w:rsidRDefault="001F32AB" w:rsidP="00B56195">
      <w:pPr>
        <w:spacing w:after="0"/>
        <w:ind w:left="-851" w:right="-851"/>
        <w:rPr>
          <w:lang w:val="en-US"/>
        </w:rPr>
      </w:pPr>
      <w:r w:rsidRPr="006B6215">
        <w:rPr>
          <w:lang w:val="en-US"/>
        </w:rPr>
        <w:t>Nicolas Gross</w:t>
      </w:r>
    </w:p>
    <w:p w:rsidR="00770DA4" w:rsidRDefault="004929A2" w:rsidP="00770DA4">
      <w:pPr>
        <w:spacing w:after="0"/>
        <w:ind w:left="-851" w:right="-851"/>
      </w:pPr>
      <w:hyperlink r:id="rId10" w:history="1">
        <w:r w:rsidR="00770DA4" w:rsidRPr="00021558">
          <w:rPr>
            <w:rStyle w:val="Lienhypertexte"/>
          </w:rPr>
          <w:t>Nicolas.Gross@inrae.fr</w:t>
        </w:r>
      </w:hyperlink>
      <w:r w:rsidR="00770DA4">
        <w:t xml:space="preserve"> </w:t>
      </w:r>
    </w:p>
    <w:p w:rsidR="0079494E" w:rsidRDefault="00770DA4" w:rsidP="00B56195">
      <w:pPr>
        <w:spacing w:after="0"/>
        <w:ind w:left="-851" w:right="-851"/>
      </w:pPr>
      <w:r>
        <w:t xml:space="preserve">Bertrand Dumont </w:t>
      </w:r>
      <w:r w:rsidR="00D96DFE">
        <w:tab/>
      </w:r>
      <w:r w:rsidR="00D96DFE">
        <w:tab/>
      </w:r>
      <w:r w:rsidR="00D96DFE">
        <w:tab/>
      </w:r>
      <w:r w:rsidR="00D96DFE">
        <w:tab/>
      </w:r>
      <w:r w:rsidR="00D96DFE">
        <w:tab/>
      </w:r>
    </w:p>
    <w:p w:rsidR="005D7618" w:rsidRDefault="004929A2" w:rsidP="005D7618">
      <w:pPr>
        <w:spacing w:after="0"/>
        <w:ind w:left="-851" w:right="-851"/>
      </w:pPr>
      <w:hyperlink r:id="rId11" w:history="1">
        <w:r w:rsidR="00770DA4" w:rsidRPr="00021558">
          <w:rPr>
            <w:rStyle w:val="Lienhypertexte"/>
          </w:rPr>
          <w:t>Bertrand.Dumont@inrae.fr</w:t>
        </w:r>
      </w:hyperlink>
      <w:r w:rsidR="00770DA4">
        <w:t xml:space="preserve"> </w:t>
      </w:r>
    </w:p>
    <w:p w:rsidR="005D7618" w:rsidRDefault="005D7618" w:rsidP="005D7618">
      <w:pPr>
        <w:spacing w:after="0"/>
        <w:ind w:left="-851" w:right="-851"/>
        <w:rPr>
          <w:rFonts w:ascii="Arial" w:hAnsi="Arial" w:cs="Arial"/>
          <w:spacing w:val="-3"/>
          <w:sz w:val="16"/>
          <w:szCs w:val="16"/>
        </w:rPr>
      </w:pPr>
    </w:p>
    <w:p w:rsidR="00DC5F85" w:rsidRPr="00B56195" w:rsidRDefault="00B56195" w:rsidP="003B6B54">
      <w:pPr>
        <w:spacing w:after="0"/>
        <w:ind w:left="-851" w:righ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ab/>
      </w:r>
      <w:r>
        <w:rPr>
          <w:rFonts w:ascii="Arial" w:hAnsi="Arial" w:cs="Arial"/>
          <w:spacing w:val="-3"/>
          <w:sz w:val="16"/>
          <w:szCs w:val="16"/>
        </w:rPr>
        <w:tab/>
      </w:r>
      <w:r>
        <w:rPr>
          <w:rFonts w:ascii="Arial" w:hAnsi="Arial" w:cs="Arial"/>
          <w:spacing w:val="-3"/>
          <w:sz w:val="16"/>
          <w:szCs w:val="16"/>
        </w:rPr>
        <w:tab/>
      </w:r>
      <w:r>
        <w:rPr>
          <w:rFonts w:ascii="Arial" w:hAnsi="Arial" w:cs="Arial"/>
          <w:spacing w:val="-3"/>
          <w:sz w:val="16"/>
          <w:szCs w:val="16"/>
        </w:rPr>
        <w:tab/>
      </w:r>
    </w:p>
    <w:p w:rsidR="00E10EF1" w:rsidRDefault="00E10EF1" w:rsidP="00DC5F85">
      <w:pPr>
        <w:pStyle w:val="Paragraphestandard"/>
        <w:tabs>
          <w:tab w:val="left" w:pos="6804"/>
          <w:tab w:val="left" w:pos="12616"/>
        </w:tabs>
        <w:ind w:left="-851"/>
        <w:rPr>
          <w:rStyle w:val="Lienhypertexte"/>
          <w:rFonts w:ascii="Arial" w:hAnsi="Arial" w:cs="Arial"/>
          <w:spacing w:val="-3"/>
          <w:sz w:val="16"/>
          <w:szCs w:val="16"/>
        </w:rPr>
      </w:pPr>
    </w:p>
    <w:p w:rsidR="00297D83" w:rsidRDefault="00297D83" w:rsidP="00297D8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5614">
        <w:rPr>
          <w:rFonts w:ascii="Arial" w:hAnsi="Arial" w:cs="Arial"/>
          <w:b/>
          <w:sz w:val="32"/>
          <w:szCs w:val="32"/>
        </w:rPr>
        <w:t xml:space="preserve">Proposition de </w:t>
      </w:r>
      <w:r w:rsidR="00DB7C89">
        <w:rPr>
          <w:rFonts w:ascii="Arial" w:hAnsi="Arial" w:cs="Arial"/>
          <w:b/>
          <w:sz w:val="32"/>
          <w:szCs w:val="32"/>
        </w:rPr>
        <w:t>thèse</w:t>
      </w:r>
    </w:p>
    <w:p w:rsidR="00297D83" w:rsidRPr="00DD7F37" w:rsidRDefault="00297D83" w:rsidP="00297D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A1426" w:rsidRPr="009A1426" w:rsidRDefault="00B13F01" w:rsidP="00B13F0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</w:t>
      </w:r>
      <w:r w:rsidR="009A1426" w:rsidRPr="009A1426">
        <w:rPr>
          <w:rFonts w:ascii="Arial" w:hAnsi="Arial" w:cs="Arial"/>
          <w:b/>
          <w:sz w:val="32"/>
          <w:szCs w:val="32"/>
        </w:rPr>
        <w:t xml:space="preserve">s leviers </w:t>
      </w:r>
      <w:r>
        <w:rPr>
          <w:rFonts w:ascii="Arial" w:hAnsi="Arial" w:cs="Arial"/>
          <w:b/>
          <w:sz w:val="32"/>
          <w:szCs w:val="32"/>
        </w:rPr>
        <w:t>qui se fondent</w:t>
      </w:r>
      <w:r w:rsidR="009A1426" w:rsidRPr="009A142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sur </w:t>
      </w:r>
      <w:r w:rsidR="009A1426" w:rsidRPr="009A1426">
        <w:rPr>
          <w:rFonts w:ascii="Arial" w:hAnsi="Arial" w:cs="Arial"/>
          <w:b/>
          <w:sz w:val="32"/>
          <w:szCs w:val="32"/>
        </w:rPr>
        <w:t xml:space="preserve">la biodiversité </w:t>
      </w:r>
      <w:proofErr w:type="spellStart"/>
      <w:r>
        <w:rPr>
          <w:rFonts w:ascii="Arial" w:hAnsi="Arial" w:cs="Arial"/>
          <w:b/>
          <w:sz w:val="32"/>
          <w:szCs w:val="32"/>
        </w:rPr>
        <w:t>prairiale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pour adapter </w:t>
      </w:r>
      <w:r w:rsidR="009A1426" w:rsidRPr="009A1426">
        <w:rPr>
          <w:rFonts w:ascii="Arial" w:hAnsi="Arial" w:cs="Arial"/>
          <w:b/>
          <w:sz w:val="32"/>
          <w:szCs w:val="32"/>
        </w:rPr>
        <w:t>les élevages de</w:t>
      </w:r>
      <w:r w:rsidR="009A1426">
        <w:rPr>
          <w:rFonts w:ascii="Arial" w:hAnsi="Arial" w:cs="Arial"/>
          <w:b/>
          <w:sz w:val="32"/>
          <w:szCs w:val="32"/>
        </w:rPr>
        <w:t xml:space="preserve"> </w:t>
      </w:r>
      <w:r w:rsidR="009A1426" w:rsidRPr="009A1426">
        <w:rPr>
          <w:rFonts w:ascii="Arial" w:hAnsi="Arial" w:cs="Arial"/>
          <w:b/>
          <w:sz w:val="32"/>
          <w:szCs w:val="32"/>
        </w:rPr>
        <w:t>ruminants au</w:t>
      </w:r>
      <w:r w:rsidR="009A1426">
        <w:rPr>
          <w:rFonts w:ascii="Arial" w:hAnsi="Arial" w:cs="Arial"/>
          <w:b/>
          <w:sz w:val="32"/>
          <w:szCs w:val="32"/>
        </w:rPr>
        <w:t xml:space="preserve"> </w:t>
      </w:r>
      <w:r w:rsidR="009A1426" w:rsidRPr="009A1426">
        <w:rPr>
          <w:rFonts w:ascii="Arial" w:hAnsi="Arial" w:cs="Arial"/>
          <w:b/>
          <w:sz w:val="32"/>
          <w:szCs w:val="32"/>
        </w:rPr>
        <w:t>changement climatique</w:t>
      </w:r>
    </w:p>
    <w:p w:rsidR="00297D83" w:rsidRDefault="00297D83" w:rsidP="00297D8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B6FC1" w:rsidRPr="00354247" w:rsidRDefault="00EB6FC1" w:rsidP="00297D8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A1426" w:rsidRDefault="00297D83" w:rsidP="00C12F2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B27FE">
        <w:rPr>
          <w:rFonts w:ascii="Arial" w:hAnsi="Arial" w:cs="Arial"/>
          <w:b/>
          <w:sz w:val="20"/>
          <w:szCs w:val="20"/>
          <w:u w:val="single"/>
        </w:rPr>
        <w:t>Contexte</w:t>
      </w:r>
      <w:r w:rsidRPr="008B27FE">
        <w:rPr>
          <w:rFonts w:ascii="Arial" w:hAnsi="Arial" w:cs="Arial"/>
          <w:sz w:val="20"/>
          <w:szCs w:val="20"/>
        </w:rPr>
        <w:t xml:space="preserve"> :</w:t>
      </w:r>
      <w:r w:rsidR="006E3D09" w:rsidRPr="008B27FE">
        <w:rPr>
          <w:rFonts w:ascii="Arial" w:hAnsi="Arial" w:cs="Arial"/>
          <w:sz w:val="20"/>
          <w:szCs w:val="20"/>
        </w:rPr>
        <w:t xml:space="preserve"> </w:t>
      </w:r>
    </w:p>
    <w:p w:rsidR="00C22126" w:rsidRDefault="009A1426" w:rsidP="00C2212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Les effets du changement climatique </w:t>
      </w:r>
      <w:r w:rsidR="006D1133">
        <w:rPr>
          <w:rFonts w:ascii="Arial" w:hAnsi="Arial" w:cs="Arial"/>
          <w:bCs/>
          <w:sz w:val="20"/>
          <w:szCs w:val="20"/>
        </w:rPr>
        <w:t xml:space="preserve">sont </w:t>
      </w:r>
      <w:r>
        <w:rPr>
          <w:rFonts w:ascii="Arial" w:hAnsi="Arial" w:cs="Arial"/>
          <w:bCs/>
          <w:sz w:val="20"/>
          <w:szCs w:val="20"/>
        </w:rPr>
        <w:t xml:space="preserve">de plus en plus visibles avec une fréquence </w:t>
      </w:r>
      <w:r w:rsidR="006D1133">
        <w:rPr>
          <w:rFonts w:ascii="Arial" w:hAnsi="Arial" w:cs="Arial"/>
          <w:bCs/>
          <w:sz w:val="20"/>
          <w:szCs w:val="20"/>
        </w:rPr>
        <w:t xml:space="preserve">accrue </w:t>
      </w:r>
      <w:r>
        <w:rPr>
          <w:rFonts w:ascii="Arial" w:hAnsi="Arial" w:cs="Arial"/>
          <w:bCs/>
          <w:sz w:val="20"/>
          <w:szCs w:val="20"/>
        </w:rPr>
        <w:t>des sécheresses et des vagues de chaleur. Cela pose de</w:t>
      </w:r>
      <w:r w:rsidR="00EE617C">
        <w:rPr>
          <w:rFonts w:ascii="Arial" w:hAnsi="Arial" w:cs="Arial"/>
          <w:bCs/>
          <w:sz w:val="20"/>
          <w:szCs w:val="20"/>
        </w:rPr>
        <w:t>s</w:t>
      </w:r>
      <w:r w:rsidR="00977A6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défis d’autonomie fourragère aux élevages herbagers</w:t>
      </w:r>
      <w:r w:rsidR="006D1133">
        <w:rPr>
          <w:rFonts w:ascii="Arial" w:hAnsi="Arial" w:cs="Arial"/>
          <w:bCs/>
          <w:sz w:val="20"/>
          <w:szCs w:val="20"/>
        </w:rPr>
        <w:t xml:space="preserve"> de montagne</w:t>
      </w:r>
      <w:r w:rsidR="00662D33">
        <w:rPr>
          <w:rFonts w:ascii="Arial" w:hAnsi="Arial" w:cs="Arial"/>
          <w:bCs/>
          <w:sz w:val="20"/>
          <w:szCs w:val="20"/>
        </w:rPr>
        <w:t xml:space="preserve">. </w:t>
      </w:r>
      <w:r w:rsidR="003D361B">
        <w:rPr>
          <w:rFonts w:ascii="Arial" w:hAnsi="Arial" w:cs="Arial"/>
          <w:bCs/>
          <w:sz w:val="20"/>
          <w:szCs w:val="20"/>
        </w:rPr>
        <w:t>Pour s’adapter au changement climatique, les éleveurs mett</w:t>
      </w:r>
      <w:r w:rsidR="00FC284D">
        <w:rPr>
          <w:rFonts w:ascii="Arial" w:hAnsi="Arial" w:cs="Arial"/>
          <w:bCs/>
          <w:sz w:val="20"/>
          <w:szCs w:val="20"/>
        </w:rPr>
        <w:t>e</w:t>
      </w:r>
      <w:r w:rsidR="006D1133">
        <w:rPr>
          <w:rFonts w:ascii="Arial" w:hAnsi="Arial" w:cs="Arial"/>
          <w:bCs/>
          <w:sz w:val="20"/>
          <w:szCs w:val="20"/>
        </w:rPr>
        <w:t>nt</w:t>
      </w:r>
      <w:r w:rsidR="003D361B">
        <w:rPr>
          <w:rFonts w:ascii="Arial" w:hAnsi="Arial" w:cs="Arial"/>
          <w:bCs/>
          <w:sz w:val="20"/>
          <w:szCs w:val="20"/>
        </w:rPr>
        <w:t xml:space="preserve"> en place </w:t>
      </w:r>
      <w:r w:rsidR="00FC284D">
        <w:rPr>
          <w:rFonts w:ascii="Arial" w:hAnsi="Arial" w:cs="Arial"/>
          <w:bCs/>
          <w:sz w:val="20"/>
          <w:szCs w:val="20"/>
        </w:rPr>
        <w:t>di</w:t>
      </w:r>
      <w:r w:rsidR="00F7708B">
        <w:rPr>
          <w:rFonts w:ascii="Arial" w:hAnsi="Arial" w:cs="Arial"/>
          <w:bCs/>
          <w:sz w:val="20"/>
          <w:szCs w:val="20"/>
        </w:rPr>
        <w:t>fférentes</w:t>
      </w:r>
      <w:r w:rsidR="003D361B">
        <w:rPr>
          <w:rFonts w:ascii="Arial" w:hAnsi="Arial" w:cs="Arial"/>
          <w:bCs/>
          <w:sz w:val="20"/>
          <w:szCs w:val="20"/>
        </w:rPr>
        <w:t xml:space="preserve"> stratégies</w:t>
      </w:r>
      <w:r w:rsidR="006D1133">
        <w:rPr>
          <w:rFonts w:ascii="Arial" w:hAnsi="Arial" w:cs="Arial"/>
          <w:bCs/>
          <w:sz w:val="20"/>
          <w:szCs w:val="20"/>
        </w:rPr>
        <w:t xml:space="preserve"> parmi lesquelles l’</w:t>
      </w:r>
      <w:r w:rsidR="00FC284D">
        <w:rPr>
          <w:rFonts w:ascii="Arial" w:hAnsi="Arial" w:cs="Arial"/>
          <w:bCs/>
          <w:sz w:val="20"/>
          <w:szCs w:val="20"/>
        </w:rPr>
        <w:t>augment</w:t>
      </w:r>
      <w:r w:rsidR="006D1133">
        <w:rPr>
          <w:rFonts w:ascii="Arial" w:hAnsi="Arial" w:cs="Arial"/>
          <w:bCs/>
          <w:sz w:val="20"/>
          <w:szCs w:val="20"/>
        </w:rPr>
        <w:t>ation d</w:t>
      </w:r>
      <w:r w:rsidR="003D361B">
        <w:rPr>
          <w:rFonts w:ascii="Arial" w:hAnsi="Arial" w:cs="Arial"/>
          <w:bCs/>
          <w:sz w:val="20"/>
          <w:szCs w:val="20"/>
        </w:rPr>
        <w:t xml:space="preserve">es stocks </w:t>
      </w:r>
      <w:r w:rsidR="00F7708B">
        <w:rPr>
          <w:rFonts w:ascii="Arial" w:hAnsi="Arial" w:cs="Arial"/>
          <w:bCs/>
          <w:sz w:val="20"/>
          <w:szCs w:val="20"/>
        </w:rPr>
        <w:t xml:space="preserve">de fourrages </w:t>
      </w:r>
      <w:r w:rsidR="006D1133">
        <w:rPr>
          <w:rFonts w:ascii="Arial" w:hAnsi="Arial" w:cs="Arial"/>
          <w:bCs/>
          <w:sz w:val="20"/>
          <w:szCs w:val="20"/>
        </w:rPr>
        <w:t xml:space="preserve">par un </w:t>
      </w:r>
      <w:r w:rsidR="003D361B">
        <w:rPr>
          <w:rFonts w:ascii="Arial" w:hAnsi="Arial" w:cs="Arial"/>
          <w:bCs/>
          <w:sz w:val="20"/>
          <w:szCs w:val="20"/>
        </w:rPr>
        <w:t>accroissement de la fertilisation</w:t>
      </w:r>
      <w:r w:rsidR="00F7708B">
        <w:rPr>
          <w:rFonts w:ascii="Arial" w:hAnsi="Arial" w:cs="Arial"/>
          <w:bCs/>
          <w:sz w:val="20"/>
          <w:szCs w:val="20"/>
        </w:rPr>
        <w:t xml:space="preserve"> des prairies</w:t>
      </w:r>
      <w:r w:rsidR="003D361B">
        <w:rPr>
          <w:rFonts w:ascii="Arial" w:hAnsi="Arial" w:cs="Arial"/>
          <w:bCs/>
          <w:sz w:val="20"/>
          <w:szCs w:val="20"/>
        </w:rPr>
        <w:t>, le semis</w:t>
      </w:r>
      <w:r w:rsidR="00F7708B">
        <w:rPr>
          <w:rFonts w:ascii="Arial" w:hAnsi="Arial" w:cs="Arial"/>
          <w:bCs/>
          <w:sz w:val="20"/>
          <w:szCs w:val="20"/>
        </w:rPr>
        <w:t xml:space="preserve"> de prairies temporaires, l’implantation de culture</w:t>
      </w:r>
      <w:r w:rsidR="006D1133">
        <w:rPr>
          <w:rFonts w:ascii="Arial" w:hAnsi="Arial" w:cs="Arial"/>
          <w:bCs/>
          <w:sz w:val="20"/>
          <w:szCs w:val="20"/>
        </w:rPr>
        <w:t>s</w:t>
      </w:r>
      <w:r w:rsidR="00F7708B">
        <w:rPr>
          <w:rFonts w:ascii="Arial" w:hAnsi="Arial" w:cs="Arial"/>
          <w:bCs/>
          <w:sz w:val="20"/>
          <w:szCs w:val="20"/>
        </w:rPr>
        <w:t xml:space="preserve"> annuelle</w:t>
      </w:r>
      <w:r w:rsidR="006D1133">
        <w:rPr>
          <w:rFonts w:ascii="Arial" w:hAnsi="Arial" w:cs="Arial"/>
          <w:bCs/>
          <w:sz w:val="20"/>
          <w:szCs w:val="20"/>
        </w:rPr>
        <w:t>s</w:t>
      </w:r>
      <w:r w:rsidR="00F7708B" w:rsidRPr="00F7708B">
        <w:rPr>
          <w:rFonts w:ascii="Arial" w:hAnsi="Arial" w:cs="Arial"/>
          <w:bCs/>
          <w:sz w:val="20"/>
          <w:szCs w:val="20"/>
        </w:rPr>
        <w:t xml:space="preserve"> </w:t>
      </w:r>
      <w:r w:rsidR="00F7708B">
        <w:rPr>
          <w:rFonts w:ascii="Arial" w:hAnsi="Arial" w:cs="Arial"/>
          <w:bCs/>
          <w:sz w:val="20"/>
          <w:szCs w:val="20"/>
        </w:rPr>
        <w:t xml:space="preserve">ou l’irrigation. D’autres visent </w:t>
      </w:r>
      <w:r w:rsidR="00FC284D">
        <w:rPr>
          <w:rFonts w:ascii="Arial" w:hAnsi="Arial" w:cs="Arial"/>
          <w:bCs/>
          <w:sz w:val="20"/>
          <w:szCs w:val="20"/>
        </w:rPr>
        <w:t>à réduire les besoins en fourrages en réduisant la taille du troupeau</w:t>
      </w:r>
      <w:r w:rsidR="00F7708B">
        <w:rPr>
          <w:rFonts w:ascii="Arial" w:hAnsi="Arial" w:cs="Arial"/>
          <w:bCs/>
          <w:sz w:val="20"/>
          <w:szCs w:val="20"/>
        </w:rPr>
        <w:t xml:space="preserve"> ou rédui</w:t>
      </w:r>
      <w:r w:rsidR="006D1133">
        <w:rPr>
          <w:rFonts w:ascii="Arial" w:hAnsi="Arial" w:cs="Arial"/>
          <w:bCs/>
          <w:sz w:val="20"/>
          <w:szCs w:val="20"/>
        </w:rPr>
        <w:t xml:space="preserve">sent </w:t>
      </w:r>
      <w:r w:rsidR="00F7708B">
        <w:rPr>
          <w:rFonts w:ascii="Arial" w:hAnsi="Arial" w:cs="Arial"/>
          <w:bCs/>
          <w:sz w:val="20"/>
          <w:szCs w:val="20"/>
        </w:rPr>
        <w:t xml:space="preserve">les coûts de productions en </w:t>
      </w:r>
      <w:r w:rsidR="006D1133">
        <w:rPr>
          <w:rFonts w:ascii="Arial" w:hAnsi="Arial" w:cs="Arial"/>
          <w:bCs/>
          <w:sz w:val="20"/>
          <w:szCs w:val="20"/>
        </w:rPr>
        <w:t>limitant la</w:t>
      </w:r>
      <w:r w:rsidR="00F7708B">
        <w:rPr>
          <w:rFonts w:ascii="Arial" w:hAnsi="Arial" w:cs="Arial"/>
          <w:bCs/>
          <w:sz w:val="20"/>
          <w:szCs w:val="20"/>
        </w:rPr>
        <w:t xml:space="preserve"> fauche et </w:t>
      </w:r>
      <w:r w:rsidR="006D1133">
        <w:rPr>
          <w:rFonts w:ascii="Arial" w:hAnsi="Arial" w:cs="Arial"/>
          <w:bCs/>
          <w:sz w:val="20"/>
          <w:szCs w:val="20"/>
        </w:rPr>
        <w:t xml:space="preserve">la </w:t>
      </w:r>
      <w:r w:rsidR="00F7708B">
        <w:rPr>
          <w:rFonts w:ascii="Arial" w:hAnsi="Arial" w:cs="Arial"/>
          <w:bCs/>
          <w:sz w:val="20"/>
          <w:szCs w:val="20"/>
        </w:rPr>
        <w:t>fertilisation. Enfin</w:t>
      </w:r>
      <w:r w:rsidR="006D1133">
        <w:rPr>
          <w:rFonts w:ascii="Arial" w:hAnsi="Arial" w:cs="Arial"/>
          <w:bCs/>
          <w:sz w:val="20"/>
          <w:szCs w:val="20"/>
        </w:rPr>
        <w:t>,</w:t>
      </w:r>
      <w:r w:rsidR="00F7708B">
        <w:rPr>
          <w:rFonts w:ascii="Arial" w:hAnsi="Arial" w:cs="Arial"/>
          <w:bCs/>
          <w:sz w:val="20"/>
          <w:szCs w:val="20"/>
        </w:rPr>
        <w:t xml:space="preserve"> certains cherchent à mieux exploiter le pâturage </w:t>
      </w:r>
      <w:r w:rsidR="00B06BDB">
        <w:rPr>
          <w:rFonts w:ascii="Arial" w:hAnsi="Arial" w:cs="Arial"/>
          <w:bCs/>
          <w:sz w:val="20"/>
          <w:szCs w:val="20"/>
        </w:rPr>
        <w:t xml:space="preserve">en développant le pâturage tournant, en </w:t>
      </w:r>
      <w:r w:rsidR="00D77C48">
        <w:rPr>
          <w:rFonts w:ascii="Arial" w:hAnsi="Arial" w:cs="Arial"/>
          <w:bCs/>
          <w:sz w:val="20"/>
          <w:szCs w:val="20"/>
        </w:rPr>
        <w:t>valorisant la complémentarité d</w:t>
      </w:r>
      <w:r w:rsidR="00B06BDB">
        <w:rPr>
          <w:rFonts w:ascii="Arial" w:hAnsi="Arial" w:cs="Arial"/>
          <w:bCs/>
          <w:sz w:val="20"/>
          <w:szCs w:val="20"/>
        </w:rPr>
        <w:t>es espèces animales</w:t>
      </w:r>
      <w:r w:rsidR="00D77C48">
        <w:rPr>
          <w:rFonts w:ascii="Arial" w:hAnsi="Arial" w:cs="Arial"/>
          <w:bCs/>
          <w:sz w:val="20"/>
          <w:szCs w:val="20"/>
        </w:rPr>
        <w:t>,</w:t>
      </w:r>
      <w:r w:rsidR="00B06BDB">
        <w:rPr>
          <w:rFonts w:ascii="Arial" w:hAnsi="Arial" w:cs="Arial"/>
          <w:bCs/>
          <w:sz w:val="20"/>
          <w:szCs w:val="20"/>
        </w:rPr>
        <w:t xml:space="preserve"> etc</w:t>
      </w:r>
      <w:r w:rsidR="003D361B">
        <w:rPr>
          <w:rFonts w:ascii="Arial" w:hAnsi="Arial" w:cs="Arial"/>
          <w:bCs/>
          <w:sz w:val="20"/>
          <w:szCs w:val="20"/>
        </w:rPr>
        <w:t xml:space="preserve">. Ces </w:t>
      </w:r>
      <w:r w:rsidR="00D77C48">
        <w:rPr>
          <w:rFonts w:ascii="Arial" w:hAnsi="Arial" w:cs="Arial"/>
          <w:bCs/>
          <w:sz w:val="20"/>
          <w:szCs w:val="20"/>
        </w:rPr>
        <w:t xml:space="preserve">différentes </w:t>
      </w:r>
      <w:r w:rsidR="003D361B">
        <w:rPr>
          <w:rFonts w:ascii="Arial" w:hAnsi="Arial" w:cs="Arial"/>
          <w:bCs/>
          <w:sz w:val="20"/>
          <w:szCs w:val="20"/>
        </w:rPr>
        <w:t xml:space="preserve">pratiques </w:t>
      </w:r>
      <w:r w:rsidR="00D77C48">
        <w:rPr>
          <w:rFonts w:ascii="Arial" w:hAnsi="Arial" w:cs="Arial"/>
          <w:bCs/>
          <w:sz w:val="20"/>
          <w:szCs w:val="20"/>
        </w:rPr>
        <w:t xml:space="preserve">ont des effets </w:t>
      </w:r>
      <w:r w:rsidR="003D361B">
        <w:rPr>
          <w:rFonts w:ascii="Arial" w:hAnsi="Arial" w:cs="Arial"/>
          <w:bCs/>
          <w:sz w:val="20"/>
          <w:szCs w:val="20"/>
        </w:rPr>
        <w:t>direct</w:t>
      </w:r>
      <w:r w:rsidR="00D77C48">
        <w:rPr>
          <w:rFonts w:ascii="Arial" w:hAnsi="Arial" w:cs="Arial"/>
          <w:bCs/>
          <w:sz w:val="20"/>
          <w:szCs w:val="20"/>
        </w:rPr>
        <w:t>s et indirects sur</w:t>
      </w:r>
      <w:r w:rsidR="003D361B">
        <w:rPr>
          <w:rFonts w:ascii="Arial" w:hAnsi="Arial" w:cs="Arial"/>
          <w:bCs/>
          <w:sz w:val="20"/>
          <w:szCs w:val="20"/>
        </w:rPr>
        <w:t xml:space="preserve"> la diversité floristique et les traits fonctionnels </w:t>
      </w:r>
      <w:r w:rsidR="00B06BDB">
        <w:rPr>
          <w:rFonts w:ascii="Arial" w:hAnsi="Arial" w:cs="Arial"/>
          <w:bCs/>
          <w:sz w:val="20"/>
          <w:szCs w:val="20"/>
        </w:rPr>
        <w:t>des</w:t>
      </w:r>
      <w:r w:rsidR="003D361B">
        <w:rPr>
          <w:rFonts w:ascii="Arial" w:hAnsi="Arial" w:cs="Arial"/>
          <w:bCs/>
          <w:sz w:val="20"/>
          <w:szCs w:val="20"/>
        </w:rPr>
        <w:t xml:space="preserve"> prairies</w:t>
      </w:r>
      <w:r w:rsidR="00D77C48">
        <w:rPr>
          <w:rFonts w:ascii="Arial" w:hAnsi="Arial" w:cs="Arial"/>
          <w:bCs/>
          <w:sz w:val="20"/>
          <w:szCs w:val="20"/>
        </w:rPr>
        <w:t>, dont on cherchera à comprendre les</w:t>
      </w:r>
      <w:r w:rsidR="00B06BDB">
        <w:rPr>
          <w:rFonts w:ascii="Arial" w:hAnsi="Arial" w:cs="Arial"/>
          <w:bCs/>
          <w:sz w:val="20"/>
          <w:szCs w:val="20"/>
        </w:rPr>
        <w:t xml:space="preserve">quels </w:t>
      </w:r>
      <w:r w:rsidR="00D77C48">
        <w:rPr>
          <w:rFonts w:ascii="Arial" w:hAnsi="Arial" w:cs="Arial"/>
          <w:bCs/>
          <w:sz w:val="20"/>
          <w:szCs w:val="20"/>
        </w:rPr>
        <w:t xml:space="preserve">sont connus des </w:t>
      </w:r>
      <w:r w:rsidR="00B06BDB">
        <w:rPr>
          <w:rFonts w:ascii="Arial" w:hAnsi="Arial" w:cs="Arial"/>
          <w:bCs/>
          <w:sz w:val="20"/>
          <w:szCs w:val="20"/>
        </w:rPr>
        <w:t xml:space="preserve">éleveurs. </w:t>
      </w:r>
      <w:r w:rsidR="00D77C48">
        <w:rPr>
          <w:rFonts w:ascii="Arial" w:hAnsi="Arial" w:cs="Arial"/>
          <w:bCs/>
          <w:sz w:val="20"/>
          <w:szCs w:val="20"/>
        </w:rPr>
        <w:t>Parmi les cadres théoriques, l</w:t>
      </w:r>
      <w:r w:rsidR="008A1C37">
        <w:rPr>
          <w:rFonts w:ascii="Arial" w:hAnsi="Arial" w:cs="Arial"/>
          <w:bCs/>
          <w:sz w:val="20"/>
          <w:szCs w:val="20"/>
        </w:rPr>
        <w:t xml:space="preserve">’effet portefeuille stipule qu’avoir </w:t>
      </w:r>
      <w:r w:rsidR="00D77C48">
        <w:rPr>
          <w:rFonts w:ascii="Arial" w:hAnsi="Arial" w:cs="Arial"/>
          <w:bCs/>
          <w:sz w:val="20"/>
          <w:szCs w:val="20"/>
        </w:rPr>
        <w:t xml:space="preserve">à sa disposition </w:t>
      </w:r>
      <w:r w:rsidR="008A1C37">
        <w:rPr>
          <w:rFonts w:ascii="Arial" w:hAnsi="Arial" w:cs="Arial"/>
          <w:bCs/>
          <w:sz w:val="20"/>
          <w:szCs w:val="20"/>
        </w:rPr>
        <w:t>de</w:t>
      </w:r>
      <w:r w:rsidR="00D77C48">
        <w:rPr>
          <w:rFonts w:ascii="Arial" w:hAnsi="Arial" w:cs="Arial"/>
          <w:bCs/>
          <w:sz w:val="20"/>
          <w:szCs w:val="20"/>
        </w:rPr>
        <w:t>s</w:t>
      </w:r>
      <w:r w:rsidR="008A1C37">
        <w:rPr>
          <w:rFonts w:ascii="Arial" w:hAnsi="Arial" w:cs="Arial"/>
          <w:bCs/>
          <w:sz w:val="20"/>
          <w:szCs w:val="20"/>
        </w:rPr>
        <w:t xml:space="preserve"> ressources </w:t>
      </w:r>
      <w:r w:rsidR="00F7708B">
        <w:rPr>
          <w:rFonts w:ascii="Arial" w:hAnsi="Arial" w:cs="Arial"/>
          <w:bCs/>
          <w:sz w:val="20"/>
          <w:szCs w:val="20"/>
        </w:rPr>
        <w:t>diversifié</w:t>
      </w:r>
      <w:r w:rsidR="00B13F01">
        <w:rPr>
          <w:rFonts w:ascii="Arial" w:hAnsi="Arial" w:cs="Arial"/>
          <w:bCs/>
          <w:sz w:val="20"/>
          <w:szCs w:val="20"/>
        </w:rPr>
        <w:t>e</w:t>
      </w:r>
      <w:r w:rsidR="00F7708B">
        <w:rPr>
          <w:rFonts w:ascii="Arial" w:hAnsi="Arial" w:cs="Arial"/>
          <w:bCs/>
          <w:sz w:val="20"/>
          <w:szCs w:val="20"/>
        </w:rPr>
        <w:t>s</w:t>
      </w:r>
      <w:r w:rsidR="00B13F01">
        <w:rPr>
          <w:rFonts w:ascii="Arial" w:hAnsi="Arial" w:cs="Arial"/>
          <w:bCs/>
          <w:sz w:val="20"/>
          <w:szCs w:val="20"/>
        </w:rPr>
        <w:t>,</w:t>
      </w:r>
      <w:r w:rsidR="00F7708B">
        <w:rPr>
          <w:rFonts w:ascii="Arial" w:hAnsi="Arial" w:cs="Arial"/>
          <w:bCs/>
          <w:sz w:val="20"/>
          <w:szCs w:val="20"/>
        </w:rPr>
        <w:t xml:space="preserve"> </w:t>
      </w:r>
      <w:r w:rsidR="008A1C37">
        <w:rPr>
          <w:rFonts w:ascii="Arial" w:hAnsi="Arial" w:cs="Arial"/>
          <w:bCs/>
          <w:sz w:val="20"/>
          <w:szCs w:val="20"/>
        </w:rPr>
        <w:t>ayant des sensibilités aux aléas différentes</w:t>
      </w:r>
      <w:r w:rsidR="00B13F01">
        <w:rPr>
          <w:rFonts w:ascii="Arial" w:hAnsi="Arial" w:cs="Arial"/>
          <w:bCs/>
          <w:sz w:val="20"/>
          <w:szCs w:val="20"/>
        </w:rPr>
        <w:t>,</w:t>
      </w:r>
      <w:r w:rsidR="008A1C37">
        <w:rPr>
          <w:rFonts w:ascii="Arial" w:hAnsi="Arial" w:cs="Arial"/>
          <w:bCs/>
          <w:sz w:val="20"/>
          <w:szCs w:val="20"/>
        </w:rPr>
        <w:t xml:space="preserve"> permet</w:t>
      </w:r>
      <w:r w:rsidR="00D77C48">
        <w:rPr>
          <w:rFonts w:ascii="Arial" w:hAnsi="Arial" w:cs="Arial"/>
          <w:bCs/>
          <w:sz w:val="20"/>
          <w:szCs w:val="20"/>
        </w:rPr>
        <w:t>trait</w:t>
      </w:r>
      <w:r w:rsidR="008A1C37">
        <w:rPr>
          <w:rFonts w:ascii="Arial" w:hAnsi="Arial" w:cs="Arial"/>
          <w:bCs/>
          <w:sz w:val="20"/>
          <w:szCs w:val="20"/>
        </w:rPr>
        <w:t xml:space="preserve"> de stabiliser la fourniture de service</w:t>
      </w:r>
      <w:r w:rsidR="00FD3602">
        <w:rPr>
          <w:rFonts w:ascii="Arial" w:hAnsi="Arial" w:cs="Arial"/>
          <w:bCs/>
          <w:sz w:val="20"/>
          <w:szCs w:val="20"/>
        </w:rPr>
        <w:t>s</w:t>
      </w:r>
      <w:r w:rsidR="008A1C37">
        <w:rPr>
          <w:rFonts w:ascii="Arial" w:hAnsi="Arial" w:cs="Arial"/>
          <w:bCs/>
          <w:sz w:val="20"/>
          <w:szCs w:val="20"/>
        </w:rPr>
        <w:t xml:space="preserve">. </w:t>
      </w:r>
      <w:r w:rsidR="00B06BDB">
        <w:rPr>
          <w:rFonts w:ascii="Arial" w:hAnsi="Arial" w:cs="Arial"/>
          <w:bCs/>
          <w:sz w:val="20"/>
          <w:szCs w:val="20"/>
        </w:rPr>
        <w:t>Améliorer la diversité des prairies, au sein de chaque parcelle, et entre parcelle</w:t>
      </w:r>
      <w:r w:rsidR="00FD3602">
        <w:rPr>
          <w:rFonts w:ascii="Arial" w:hAnsi="Arial" w:cs="Arial"/>
          <w:bCs/>
          <w:sz w:val="20"/>
          <w:szCs w:val="20"/>
        </w:rPr>
        <w:t>s</w:t>
      </w:r>
      <w:r w:rsidR="00B06BDB">
        <w:rPr>
          <w:rFonts w:ascii="Arial" w:hAnsi="Arial" w:cs="Arial"/>
          <w:bCs/>
          <w:sz w:val="20"/>
          <w:szCs w:val="20"/>
        </w:rPr>
        <w:t xml:space="preserve"> pourrait </w:t>
      </w:r>
      <w:r w:rsidR="00D77C48">
        <w:rPr>
          <w:rFonts w:ascii="Arial" w:hAnsi="Arial" w:cs="Arial"/>
          <w:bCs/>
          <w:sz w:val="20"/>
          <w:szCs w:val="20"/>
        </w:rPr>
        <w:t xml:space="preserve">ainsi </w:t>
      </w:r>
      <w:r w:rsidR="00B06BDB">
        <w:rPr>
          <w:rFonts w:ascii="Arial" w:hAnsi="Arial" w:cs="Arial"/>
          <w:bCs/>
          <w:sz w:val="20"/>
          <w:szCs w:val="20"/>
        </w:rPr>
        <w:t>représenter un bon compromis entre productivité, stabilité et biodiversité.</w:t>
      </w:r>
      <w:r w:rsidR="00C22126" w:rsidRPr="00C22126">
        <w:rPr>
          <w:rFonts w:ascii="Arial" w:hAnsi="Arial" w:cs="Arial"/>
          <w:bCs/>
          <w:sz w:val="20"/>
          <w:szCs w:val="20"/>
        </w:rPr>
        <w:t xml:space="preserve"> </w:t>
      </w:r>
      <w:r w:rsidR="00423D38">
        <w:rPr>
          <w:rFonts w:ascii="Arial" w:hAnsi="Arial" w:cs="Arial"/>
          <w:bCs/>
          <w:sz w:val="20"/>
          <w:szCs w:val="20"/>
        </w:rPr>
        <w:t>Nous souhaitons aborder cette question</w:t>
      </w:r>
      <w:r w:rsidR="00C22126">
        <w:rPr>
          <w:rFonts w:ascii="Arial" w:hAnsi="Arial" w:cs="Arial"/>
          <w:bCs/>
          <w:sz w:val="20"/>
          <w:szCs w:val="20"/>
        </w:rPr>
        <w:t xml:space="preserve"> </w:t>
      </w:r>
      <w:r w:rsidR="008A1C37">
        <w:rPr>
          <w:rFonts w:ascii="Arial" w:hAnsi="Arial" w:cs="Arial"/>
          <w:bCs/>
          <w:sz w:val="20"/>
          <w:szCs w:val="20"/>
        </w:rPr>
        <w:t xml:space="preserve">à l’échelle de l’exploitation, </w:t>
      </w:r>
      <w:r w:rsidR="00C22126">
        <w:rPr>
          <w:rFonts w:ascii="Arial" w:hAnsi="Arial" w:cs="Arial"/>
          <w:bCs/>
          <w:sz w:val="20"/>
          <w:szCs w:val="20"/>
        </w:rPr>
        <w:t xml:space="preserve">en prenant en compte </w:t>
      </w:r>
      <w:r w:rsidR="00B13F01">
        <w:rPr>
          <w:rFonts w:ascii="Arial" w:hAnsi="Arial" w:cs="Arial"/>
          <w:bCs/>
          <w:sz w:val="20"/>
          <w:szCs w:val="20"/>
        </w:rPr>
        <w:t>s</w:t>
      </w:r>
      <w:r w:rsidR="00C22126">
        <w:rPr>
          <w:rFonts w:ascii="Arial" w:hAnsi="Arial" w:cs="Arial"/>
          <w:bCs/>
          <w:sz w:val="20"/>
          <w:szCs w:val="20"/>
        </w:rPr>
        <w:t xml:space="preserve">es contraintes </w:t>
      </w:r>
      <w:r w:rsidR="008A1C37">
        <w:rPr>
          <w:rFonts w:ascii="Arial" w:hAnsi="Arial" w:cs="Arial"/>
          <w:bCs/>
          <w:sz w:val="20"/>
          <w:szCs w:val="20"/>
        </w:rPr>
        <w:t xml:space="preserve">et </w:t>
      </w:r>
      <w:r w:rsidR="00B13F01">
        <w:rPr>
          <w:rFonts w:ascii="Arial" w:hAnsi="Arial" w:cs="Arial"/>
          <w:bCs/>
          <w:sz w:val="20"/>
          <w:szCs w:val="20"/>
        </w:rPr>
        <w:t xml:space="preserve">ses </w:t>
      </w:r>
      <w:r w:rsidR="008A1C37">
        <w:rPr>
          <w:rFonts w:ascii="Arial" w:hAnsi="Arial" w:cs="Arial"/>
          <w:bCs/>
          <w:sz w:val="20"/>
          <w:szCs w:val="20"/>
        </w:rPr>
        <w:t xml:space="preserve">objectifs </w:t>
      </w:r>
      <w:r w:rsidR="00C22126">
        <w:rPr>
          <w:rFonts w:ascii="Arial" w:hAnsi="Arial" w:cs="Arial"/>
          <w:bCs/>
          <w:sz w:val="20"/>
          <w:szCs w:val="20"/>
        </w:rPr>
        <w:t>de</w:t>
      </w:r>
      <w:r w:rsidR="00B13F01">
        <w:rPr>
          <w:rFonts w:ascii="Arial" w:hAnsi="Arial" w:cs="Arial"/>
          <w:bCs/>
          <w:sz w:val="20"/>
          <w:szCs w:val="20"/>
        </w:rPr>
        <w:t xml:space="preserve"> production. Nous mettrons l’accent sur</w:t>
      </w:r>
      <w:r w:rsidR="00423D38">
        <w:rPr>
          <w:rFonts w:ascii="Arial" w:hAnsi="Arial" w:cs="Arial"/>
          <w:bCs/>
          <w:sz w:val="20"/>
          <w:szCs w:val="20"/>
        </w:rPr>
        <w:t xml:space="preserve"> les solutions qui se fondent sur</w:t>
      </w:r>
      <w:r w:rsidR="00B13F01">
        <w:rPr>
          <w:rFonts w:ascii="Arial" w:hAnsi="Arial" w:cs="Arial"/>
          <w:bCs/>
          <w:sz w:val="20"/>
          <w:szCs w:val="20"/>
        </w:rPr>
        <w:t xml:space="preserve"> la valorisation de</w:t>
      </w:r>
      <w:r w:rsidR="00423D38">
        <w:rPr>
          <w:rFonts w:ascii="Arial" w:hAnsi="Arial" w:cs="Arial"/>
          <w:bCs/>
          <w:sz w:val="20"/>
          <w:szCs w:val="20"/>
        </w:rPr>
        <w:t xml:space="preserve"> la biodiversité </w:t>
      </w:r>
      <w:proofErr w:type="spellStart"/>
      <w:r w:rsidR="00423D38">
        <w:rPr>
          <w:rFonts w:ascii="Arial" w:hAnsi="Arial" w:cs="Arial"/>
          <w:bCs/>
          <w:sz w:val="20"/>
          <w:szCs w:val="20"/>
        </w:rPr>
        <w:t>prairiale</w:t>
      </w:r>
      <w:proofErr w:type="spellEnd"/>
      <w:r w:rsidR="008A1C37">
        <w:rPr>
          <w:rFonts w:ascii="Arial" w:hAnsi="Arial" w:cs="Arial"/>
          <w:bCs/>
          <w:sz w:val="20"/>
          <w:szCs w:val="20"/>
        </w:rPr>
        <w:t xml:space="preserve"> </w:t>
      </w:r>
      <w:r w:rsidR="006F056A">
        <w:rPr>
          <w:rFonts w:ascii="Arial" w:hAnsi="Arial" w:cs="Arial"/>
          <w:bCs/>
          <w:sz w:val="20"/>
          <w:szCs w:val="20"/>
        </w:rPr>
        <w:t xml:space="preserve">et chercherons à les articuler </w:t>
      </w:r>
      <w:r w:rsidR="008A1C37">
        <w:rPr>
          <w:rFonts w:ascii="Arial" w:hAnsi="Arial" w:cs="Arial"/>
          <w:bCs/>
          <w:sz w:val="20"/>
          <w:szCs w:val="20"/>
        </w:rPr>
        <w:t xml:space="preserve">avec </w:t>
      </w:r>
      <w:r w:rsidR="00423D38">
        <w:rPr>
          <w:rFonts w:ascii="Arial" w:hAnsi="Arial" w:cs="Arial"/>
          <w:bCs/>
          <w:sz w:val="20"/>
          <w:szCs w:val="20"/>
        </w:rPr>
        <w:t xml:space="preserve">les </w:t>
      </w:r>
      <w:r w:rsidR="008A1C37">
        <w:rPr>
          <w:rFonts w:ascii="Arial" w:hAnsi="Arial" w:cs="Arial"/>
          <w:bCs/>
          <w:sz w:val="20"/>
          <w:szCs w:val="20"/>
        </w:rPr>
        <w:t xml:space="preserve">autres options </w:t>
      </w:r>
      <w:r w:rsidR="00423D38">
        <w:rPr>
          <w:rFonts w:ascii="Arial" w:hAnsi="Arial" w:cs="Arial"/>
          <w:bCs/>
          <w:sz w:val="20"/>
          <w:szCs w:val="20"/>
        </w:rPr>
        <w:t>d</w:t>
      </w:r>
      <w:r w:rsidR="008A1C37">
        <w:rPr>
          <w:rFonts w:ascii="Arial" w:hAnsi="Arial" w:cs="Arial"/>
          <w:bCs/>
          <w:sz w:val="20"/>
          <w:szCs w:val="20"/>
        </w:rPr>
        <w:t>’adapt</w:t>
      </w:r>
      <w:r w:rsidR="00423D38">
        <w:rPr>
          <w:rFonts w:ascii="Arial" w:hAnsi="Arial" w:cs="Arial"/>
          <w:bCs/>
          <w:sz w:val="20"/>
          <w:szCs w:val="20"/>
        </w:rPr>
        <w:t xml:space="preserve">ation </w:t>
      </w:r>
      <w:r w:rsidR="008A1C37">
        <w:rPr>
          <w:rFonts w:ascii="Arial" w:hAnsi="Arial" w:cs="Arial"/>
          <w:bCs/>
          <w:sz w:val="20"/>
          <w:szCs w:val="20"/>
        </w:rPr>
        <w:t>au changement climatique</w:t>
      </w:r>
      <w:r w:rsidR="00C22126">
        <w:rPr>
          <w:rFonts w:ascii="Arial" w:hAnsi="Arial" w:cs="Arial"/>
          <w:bCs/>
          <w:sz w:val="20"/>
          <w:szCs w:val="20"/>
        </w:rPr>
        <w:t xml:space="preserve">. </w:t>
      </w:r>
    </w:p>
    <w:p w:rsidR="0048631D" w:rsidRPr="0048631D" w:rsidRDefault="0048631D" w:rsidP="00C12F27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631D">
        <w:rPr>
          <w:rFonts w:ascii="Arial" w:hAnsi="Arial" w:cs="Arial"/>
          <w:b/>
          <w:sz w:val="20"/>
          <w:szCs w:val="20"/>
          <w:u w:val="single"/>
        </w:rPr>
        <w:t>Objectif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48631D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9A1426" w:rsidRDefault="009A1426" w:rsidP="009A142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A1C37">
        <w:rPr>
          <w:rFonts w:ascii="Arial" w:hAnsi="Arial" w:cs="Arial"/>
          <w:b/>
          <w:bCs/>
          <w:sz w:val="20"/>
          <w:szCs w:val="20"/>
        </w:rPr>
        <w:t>Les objectifs de la thèse</w:t>
      </w:r>
      <w:r w:rsidRPr="008A1C37">
        <w:rPr>
          <w:rFonts w:ascii="Arial" w:hAnsi="Arial" w:cs="Arial"/>
          <w:bCs/>
          <w:sz w:val="20"/>
          <w:szCs w:val="20"/>
        </w:rPr>
        <w:t xml:space="preserve"> sont de 1) </w:t>
      </w:r>
      <w:r w:rsidR="008A1C37">
        <w:rPr>
          <w:rFonts w:ascii="Arial" w:hAnsi="Arial" w:cs="Arial"/>
          <w:bCs/>
          <w:sz w:val="20"/>
          <w:szCs w:val="20"/>
        </w:rPr>
        <w:t>d’analyser les stratégies des éleveurs pour faire face au changement climatique et l</w:t>
      </w:r>
      <w:r w:rsidR="00423D38">
        <w:rPr>
          <w:rFonts w:ascii="Arial" w:hAnsi="Arial" w:cs="Arial"/>
          <w:bCs/>
          <w:sz w:val="20"/>
          <w:szCs w:val="20"/>
        </w:rPr>
        <w:t xml:space="preserve">eur manière d’intégrer </w:t>
      </w:r>
      <w:r w:rsidR="008A1C37">
        <w:rPr>
          <w:rFonts w:ascii="Arial" w:hAnsi="Arial" w:cs="Arial"/>
          <w:bCs/>
          <w:sz w:val="20"/>
          <w:szCs w:val="20"/>
        </w:rPr>
        <w:t>la biodiversité</w:t>
      </w:r>
      <w:r w:rsidR="00423D38">
        <w:rPr>
          <w:rFonts w:ascii="Arial" w:hAnsi="Arial" w:cs="Arial"/>
          <w:bCs/>
          <w:sz w:val="20"/>
          <w:szCs w:val="20"/>
        </w:rPr>
        <w:t xml:space="preserve"> dans ces stratégies</w:t>
      </w:r>
      <w:r w:rsidR="008A1C37">
        <w:rPr>
          <w:rFonts w:ascii="Arial" w:hAnsi="Arial" w:cs="Arial"/>
          <w:bCs/>
          <w:sz w:val="20"/>
          <w:szCs w:val="20"/>
        </w:rPr>
        <w:t xml:space="preserve">, 2) </w:t>
      </w:r>
      <w:r w:rsidR="00E848CA">
        <w:rPr>
          <w:rFonts w:ascii="Arial" w:hAnsi="Arial" w:cs="Arial"/>
          <w:bCs/>
          <w:sz w:val="20"/>
          <w:szCs w:val="20"/>
        </w:rPr>
        <w:t xml:space="preserve">expliciter les </w:t>
      </w:r>
      <w:r w:rsidR="00E848CA">
        <w:rPr>
          <w:rFonts w:ascii="Arial" w:hAnsi="Arial" w:cs="Arial"/>
          <w:bCs/>
          <w:sz w:val="20"/>
          <w:szCs w:val="20"/>
        </w:rPr>
        <w:lastRenderedPageBreak/>
        <w:t>relations entre pratique</w:t>
      </w:r>
      <w:r w:rsidR="00FD3602">
        <w:rPr>
          <w:rFonts w:ascii="Arial" w:hAnsi="Arial" w:cs="Arial"/>
          <w:bCs/>
          <w:sz w:val="20"/>
          <w:szCs w:val="20"/>
        </w:rPr>
        <w:t>s</w:t>
      </w:r>
      <w:r w:rsidR="00E848CA">
        <w:rPr>
          <w:rFonts w:ascii="Arial" w:hAnsi="Arial" w:cs="Arial"/>
          <w:bCs/>
          <w:sz w:val="20"/>
          <w:szCs w:val="20"/>
        </w:rPr>
        <w:t>, biodiversité</w:t>
      </w:r>
      <w:r w:rsidR="00423D38">
        <w:rPr>
          <w:rFonts w:ascii="Arial" w:hAnsi="Arial" w:cs="Arial"/>
          <w:bCs/>
          <w:sz w:val="20"/>
          <w:szCs w:val="20"/>
        </w:rPr>
        <w:t xml:space="preserve"> et </w:t>
      </w:r>
      <w:r w:rsidR="00FD3602">
        <w:rPr>
          <w:rFonts w:ascii="Arial" w:hAnsi="Arial" w:cs="Arial"/>
          <w:bCs/>
          <w:sz w:val="20"/>
          <w:szCs w:val="20"/>
        </w:rPr>
        <w:t>p</w:t>
      </w:r>
      <w:r w:rsidR="00423D38">
        <w:rPr>
          <w:rFonts w:ascii="Arial" w:hAnsi="Arial" w:cs="Arial"/>
          <w:bCs/>
          <w:sz w:val="20"/>
          <w:szCs w:val="20"/>
        </w:rPr>
        <w:t>erformances au regard de ces stratégies d’adaptation</w:t>
      </w:r>
      <w:r w:rsidR="00E848CA">
        <w:rPr>
          <w:rFonts w:ascii="Arial" w:hAnsi="Arial" w:cs="Arial"/>
          <w:bCs/>
          <w:sz w:val="20"/>
          <w:szCs w:val="20"/>
        </w:rPr>
        <w:t xml:space="preserve">, 3) </w:t>
      </w:r>
      <w:r>
        <w:rPr>
          <w:rFonts w:ascii="Arial" w:hAnsi="Arial" w:cs="Arial"/>
          <w:bCs/>
          <w:sz w:val="20"/>
          <w:szCs w:val="20"/>
        </w:rPr>
        <w:t xml:space="preserve">rechercher </w:t>
      </w:r>
      <w:r w:rsidR="006F056A"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 xml:space="preserve">es configurations des systèmes d’élevage (gestion des prairies, taille et gestion du troupeau, </w:t>
      </w:r>
      <w:r w:rsidR="006F056A">
        <w:rPr>
          <w:rFonts w:ascii="Arial" w:hAnsi="Arial" w:cs="Arial"/>
          <w:bCs/>
          <w:sz w:val="20"/>
          <w:szCs w:val="20"/>
        </w:rPr>
        <w:t xml:space="preserve">des </w:t>
      </w:r>
      <w:r>
        <w:rPr>
          <w:rFonts w:ascii="Arial" w:hAnsi="Arial" w:cs="Arial"/>
          <w:bCs/>
          <w:sz w:val="20"/>
          <w:szCs w:val="20"/>
        </w:rPr>
        <w:t>stock</w:t>
      </w:r>
      <w:r w:rsidR="006F056A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fourrager</w:t>
      </w:r>
      <w:r w:rsidR="006F056A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) permettant de </w:t>
      </w:r>
      <w:r w:rsidR="00423D38">
        <w:rPr>
          <w:rFonts w:ascii="Arial" w:hAnsi="Arial" w:cs="Arial"/>
          <w:bCs/>
          <w:sz w:val="20"/>
          <w:szCs w:val="20"/>
        </w:rPr>
        <w:t xml:space="preserve">valoriser </w:t>
      </w:r>
      <w:r w:rsidR="006F056A">
        <w:rPr>
          <w:rFonts w:ascii="Arial" w:hAnsi="Arial" w:cs="Arial"/>
          <w:bCs/>
          <w:sz w:val="20"/>
          <w:szCs w:val="20"/>
        </w:rPr>
        <w:t xml:space="preserve">au mieux </w:t>
      </w:r>
      <w:r w:rsidR="00423D38">
        <w:rPr>
          <w:rFonts w:ascii="Arial" w:hAnsi="Arial" w:cs="Arial"/>
          <w:bCs/>
          <w:sz w:val="20"/>
          <w:szCs w:val="20"/>
        </w:rPr>
        <w:t xml:space="preserve">la biodiversité et de </w:t>
      </w:r>
      <w:r>
        <w:rPr>
          <w:rFonts w:ascii="Arial" w:hAnsi="Arial" w:cs="Arial"/>
          <w:bCs/>
          <w:sz w:val="20"/>
          <w:szCs w:val="20"/>
        </w:rPr>
        <w:t xml:space="preserve">sécuriser le revenu des éleveurs </w:t>
      </w:r>
      <w:r w:rsidR="006F056A">
        <w:rPr>
          <w:rFonts w:ascii="Arial" w:hAnsi="Arial" w:cs="Arial"/>
          <w:bCs/>
          <w:sz w:val="20"/>
          <w:szCs w:val="20"/>
        </w:rPr>
        <w:t>face au</w:t>
      </w:r>
      <w:r>
        <w:rPr>
          <w:rFonts w:ascii="Arial" w:hAnsi="Arial" w:cs="Arial"/>
          <w:bCs/>
          <w:sz w:val="20"/>
          <w:szCs w:val="20"/>
        </w:rPr>
        <w:t xml:space="preserve"> changement climatique</w:t>
      </w:r>
    </w:p>
    <w:p w:rsidR="009A1426" w:rsidRPr="009A1426" w:rsidRDefault="009A1426" w:rsidP="009A142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Méthodologie</w:t>
      </w:r>
      <w:r w:rsidRPr="0048631D">
        <w:rPr>
          <w:rFonts w:ascii="Arial" w:hAnsi="Arial" w:cs="Arial"/>
          <w:b/>
          <w:sz w:val="20"/>
          <w:szCs w:val="20"/>
          <w:u w:val="single"/>
        </w:rPr>
        <w:t> </w:t>
      </w:r>
      <w:r>
        <w:rPr>
          <w:rFonts w:ascii="Arial" w:hAnsi="Arial" w:cs="Arial"/>
          <w:bCs/>
          <w:sz w:val="20"/>
          <w:szCs w:val="20"/>
        </w:rPr>
        <w:t>:</w:t>
      </w:r>
    </w:p>
    <w:p w:rsidR="00E848CA" w:rsidRDefault="009A1426" w:rsidP="00E848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Pour cela, l</w:t>
      </w:r>
      <w:r w:rsidR="00A21402">
        <w:rPr>
          <w:rFonts w:ascii="Arial" w:hAnsi="Arial" w:cs="Arial"/>
          <w:bCs/>
          <w:sz w:val="20"/>
          <w:szCs w:val="20"/>
        </w:rPr>
        <w:t>e/la doctorant(e)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848CA">
        <w:rPr>
          <w:rFonts w:ascii="Arial" w:hAnsi="Arial" w:cs="Arial"/>
          <w:bCs/>
          <w:sz w:val="20"/>
          <w:szCs w:val="20"/>
        </w:rPr>
        <w:t xml:space="preserve">organisera des </w:t>
      </w:r>
      <w:r w:rsidR="006F056A">
        <w:rPr>
          <w:rFonts w:ascii="Arial" w:hAnsi="Arial" w:cs="Arial"/>
          <w:bCs/>
          <w:sz w:val="20"/>
          <w:szCs w:val="20"/>
        </w:rPr>
        <w:t>« </w:t>
      </w:r>
      <w:r w:rsidR="00E848CA">
        <w:rPr>
          <w:rFonts w:ascii="Arial" w:hAnsi="Arial" w:cs="Arial"/>
          <w:bCs/>
          <w:sz w:val="20"/>
          <w:szCs w:val="20"/>
        </w:rPr>
        <w:t>focus groupes</w:t>
      </w:r>
      <w:r w:rsidR="006F056A">
        <w:rPr>
          <w:rFonts w:ascii="Arial" w:hAnsi="Arial" w:cs="Arial"/>
          <w:bCs/>
          <w:sz w:val="20"/>
          <w:szCs w:val="20"/>
        </w:rPr>
        <w:t> »</w:t>
      </w:r>
      <w:r w:rsidR="00E848CA">
        <w:rPr>
          <w:rFonts w:ascii="Arial" w:hAnsi="Arial" w:cs="Arial"/>
          <w:bCs/>
          <w:sz w:val="20"/>
          <w:szCs w:val="20"/>
        </w:rPr>
        <w:t xml:space="preserve"> afin d’évaluer la perception des effets du changement climatique par les éleveurs</w:t>
      </w:r>
      <w:r w:rsidR="00FD3602">
        <w:rPr>
          <w:rFonts w:ascii="Arial" w:hAnsi="Arial" w:cs="Arial"/>
          <w:bCs/>
          <w:sz w:val="20"/>
          <w:szCs w:val="20"/>
        </w:rPr>
        <w:t xml:space="preserve"> </w:t>
      </w:r>
      <w:r w:rsidR="006F056A">
        <w:rPr>
          <w:rFonts w:ascii="Arial" w:hAnsi="Arial" w:cs="Arial"/>
          <w:bCs/>
          <w:sz w:val="20"/>
          <w:szCs w:val="20"/>
        </w:rPr>
        <w:t xml:space="preserve">herbagers </w:t>
      </w:r>
      <w:r w:rsidR="00FD3602">
        <w:rPr>
          <w:rFonts w:ascii="Arial" w:hAnsi="Arial" w:cs="Arial"/>
          <w:bCs/>
          <w:sz w:val="20"/>
          <w:szCs w:val="20"/>
        </w:rPr>
        <w:t>et</w:t>
      </w:r>
      <w:r w:rsidR="00E848CA">
        <w:rPr>
          <w:rFonts w:ascii="Arial" w:hAnsi="Arial" w:cs="Arial"/>
          <w:bCs/>
          <w:sz w:val="20"/>
          <w:szCs w:val="20"/>
        </w:rPr>
        <w:t xml:space="preserve"> </w:t>
      </w:r>
      <w:r w:rsidR="00FD3602">
        <w:rPr>
          <w:rFonts w:ascii="Arial" w:hAnsi="Arial" w:cs="Arial"/>
          <w:bCs/>
          <w:sz w:val="20"/>
          <w:szCs w:val="20"/>
        </w:rPr>
        <w:t>leur stratégie pour s’y adapter</w:t>
      </w:r>
      <w:r w:rsidR="006F056A">
        <w:rPr>
          <w:rFonts w:ascii="Arial" w:hAnsi="Arial" w:cs="Arial"/>
          <w:bCs/>
          <w:sz w:val="20"/>
          <w:szCs w:val="20"/>
        </w:rPr>
        <w:t>. Nous chercherons en particulier à</w:t>
      </w:r>
      <w:r w:rsidR="00E848CA">
        <w:rPr>
          <w:rFonts w:ascii="Arial" w:hAnsi="Arial" w:cs="Arial"/>
          <w:bCs/>
          <w:sz w:val="20"/>
          <w:szCs w:val="20"/>
        </w:rPr>
        <w:t xml:space="preserve"> comprendre </w:t>
      </w:r>
      <w:r w:rsidR="00E848CA" w:rsidRPr="00E848CA">
        <w:rPr>
          <w:rFonts w:ascii="Arial" w:hAnsi="Arial" w:cs="Arial"/>
          <w:bCs/>
          <w:sz w:val="20"/>
          <w:szCs w:val="20"/>
        </w:rPr>
        <w:t xml:space="preserve">comment ils perçoivent la </w:t>
      </w:r>
      <w:r w:rsidR="006F056A">
        <w:rPr>
          <w:rFonts w:ascii="Arial" w:hAnsi="Arial" w:cs="Arial"/>
          <w:bCs/>
          <w:sz w:val="20"/>
          <w:szCs w:val="20"/>
        </w:rPr>
        <w:t>bio</w:t>
      </w:r>
      <w:r w:rsidR="00E848CA" w:rsidRPr="00E848CA">
        <w:rPr>
          <w:rFonts w:ascii="Arial" w:hAnsi="Arial" w:cs="Arial"/>
          <w:bCs/>
          <w:sz w:val="20"/>
          <w:szCs w:val="20"/>
        </w:rPr>
        <w:t xml:space="preserve">diversité </w:t>
      </w:r>
      <w:proofErr w:type="spellStart"/>
      <w:r w:rsidR="006F056A">
        <w:rPr>
          <w:rFonts w:ascii="Arial" w:hAnsi="Arial" w:cs="Arial"/>
          <w:bCs/>
          <w:sz w:val="20"/>
          <w:szCs w:val="20"/>
        </w:rPr>
        <w:t>prairiale</w:t>
      </w:r>
      <w:proofErr w:type="spellEnd"/>
      <w:r w:rsidR="006F056A" w:rsidRPr="00E848CA">
        <w:rPr>
          <w:rFonts w:ascii="Arial" w:hAnsi="Arial" w:cs="Arial"/>
          <w:bCs/>
          <w:sz w:val="20"/>
          <w:szCs w:val="20"/>
        </w:rPr>
        <w:t xml:space="preserve"> </w:t>
      </w:r>
      <w:r w:rsidR="00E848CA" w:rsidRPr="00E848CA">
        <w:rPr>
          <w:rFonts w:ascii="Arial" w:hAnsi="Arial" w:cs="Arial"/>
          <w:bCs/>
          <w:sz w:val="20"/>
          <w:szCs w:val="20"/>
        </w:rPr>
        <w:t xml:space="preserve">(est-elle un frein, un atout, une contrainte ?), et comment ils l’intègrent dans </w:t>
      </w:r>
      <w:r w:rsidR="00423D38">
        <w:rPr>
          <w:rFonts w:ascii="Arial" w:hAnsi="Arial" w:cs="Arial"/>
          <w:bCs/>
          <w:sz w:val="20"/>
          <w:szCs w:val="20"/>
        </w:rPr>
        <w:t>leur</w:t>
      </w:r>
      <w:r w:rsidR="00423D38" w:rsidRPr="00E848CA">
        <w:rPr>
          <w:rFonts w:ascii="Arial" w:hAnsi="Arial" w:cs="Arial"/>
          <w:bCs/>
          <w:sz w:val="20"/>
          <w:szCs w:val="20"/>
        </w:rPr>
        <w:t xml:space="preserve"> </w:t>
      </w:r>
      <w:r w:rsidR="00E848CA" w:rsidRPr="00E848CA">
        <w:rPr>
          <w:rFonts w:ascii="Arial" w:hAnsi="Arial" w:cs="Arial"/>
          <w:bCs/>
          <w:sz w:val="20"/>
          <w:szCs w:val="20"/>
        </w:rPr>
        <w:t>gestion des risques climatiques sur l’exploitation.</w:t>
      </w:r>
      <w:r w:rsidR="00E848CA">
        <w:rPr>
          <w:rFonts w:ascii="Arial" w:hAnsi="Arial" w:cs="Arial"/>
          <w:bCs/>
          <w:sz w:val="20"/>
          <w:szCs w:val="20"/>
        </w:rPr>
        <w:t xml:space="preserve"> </w:t>
      </w:r>
    </w:p>
    <w:p w:rsidR="008655B1" w:rsidRDefault="008655B1" w:rsidP="00E848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Un cadre conceptuel sera proposé afin de mettre en évidence les coûts et bénéfices </w:t>
      </w:r>
      <w:r w:rsidR="00423D38">
        <w:rPr>
          <w:rFonts w:ascii="Arial" w:hAnsi="Arial" w:cs="Arial"/>
          <w:bCs/>
          <w:sz w:val="20"/>
          <w:szCs w:val="20"/>
        </w:rPr>
        <w:t xml:space="preserve">liés à l’exploitation </w:t>
      </w:r>
      <w:r>
        <w:rPr>
          <w:rFonts w:ascii="Arial" w:hAnsi="Arial" w:cs="Arial"/>
          <w:bCs/>
          <w:sz w:val="20"/>
          <w:szCs w:val="20"/>
        </w:rPr>
        <w:t xml:space="preserve">de prairies diversifiées </w:t>
      </w:r>
      <w:r w:rsidR="00423D38">
        <w:rPr>
          <w:rFonts w:ascii="Arial" w:hAnsi="Arial" w:cs="Arial"/>
          <w:bCs/>
          <w:sz w:val="20"/>
          <w:szCs w:val="20"/>
        </w:rPr>
        <w:t>à l’échelle du système fourrager</w:t>
      </w:r>
      <w:r>
        <w:rPr>
          <w:rFonts w:ascii="Arial" w:hAnsi="Arial" w:cs="Arial"/>
          <w:bCs/>
          <w:sz w:val="20"/>
          <w:szCs w:val="20"/>
        </w:rPr>
        <w:t xml:space="preserve"> pour sécuriser l’alimentation des troupeaux dans un contexte d’augmentation de la fréquence des aléas climatiques. </w:t>
      </w:r>
      <w:r w:rsidR="00423D38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es simulations seront réalisées pour estimer l’impact de différentes stratégies de valorisation de la biodiversité sur la résilience de la production et des résultats économiques.</w:t>
      </w:r>
      <w:r w:rsidR="00FD3602">
        <w:rPr>
          <w:rFonts w:ascii="Arial" w:hAnsi="Arial" w:cs="Arial"/>
          <w:bCs/>
          <w:sz w:val="20"/>
          <w:szCs w:val="20"/>
        </w:rPr>
        <w:t xml:space="preserve"> Ces simulations pourront s’appuyer sur des modèles </w:t>
      </w:r>
      <w:proofErr w:type="spellStart"/>
      <w:r w:rsidR="00FD3602">
        <w:rPr>
          <w:rFonts w:ascii="Arial" w:hAnsi="Arial" w:cs="Arial"/>
          <w:bCs/>
          <w:sz w:val="20"/>
          <w:szCs w:val="20"/>
        </w:rPr>
        <w:t>pré-existants</w:t>
      </w:r>
      <w:proofErr w:type="spellEnd"/>
      <w:r w:rsidR="00FD3602">
        <w:rPr>
          <w:rFonts w:ascii="Arial" w:hAnsi="Arial" w:cs="Arial"/>
          <w:bCs/>
          <w:sz w:val="20"/>
          <w:szCs w:val="20"/>
        </w:rPr>
        <w:t>.</w:t>
      </w:r>
    </w:p>
    <w:p w:rsidR="00E848CA" w:rsidRDefault="00E848CA" w:rsidP="00E848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Les données permettant d’expliciter les relations entre pratiques, </w:t>
      </w:r>
      <w:r w:rsidR="008655B1">
        <w:rPr>
          <w:rFonts w:ascii="Arial" w:hAnsi="Arial" w:cs="Arial"/>
          <w:bCs/>
          <w:sz w:val="20"/>
          <w:szCs w:val="20"/>
        </w:rPr>
        <w:t>biodiversité et production</w:t>
      </w:r>
      <w:r w:rsidR="00FD3602">
        <w:rPr>
          <w:rFonts w:ascii="Arial" w:hAnsi="Arial" w:cs="Arial"/>
          <w:bCs/>
          <w:sz w:val="20"/>
          <w:szCs w:val="20"/>
        </w:rPr>
        <w:t xml:space="preserve"> pour calibrer le modèle</w:t>
      </w:r>
      <w:r w:rsidR="008655B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pourront provenir :</w:t>
      </w:r>
    </w:p>
    <w:p w:rsidR="00E848CA" w:rsidRPr="00E848CA" w:rsidRDefault="00E848CA" w:rsidP="00E848C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 </w:t>
      </w:r>
      <w:r w:rsidR="00423D38">
        <w:rPr>
          <w:rFonts w:ascii="Arial" w:hAnsi="Arial" w:cs="Arial"/>
          <w:bCs/>
          <w:sz w:val="20"/>
          <w:szCs w:val="20"/>
        </w:rPr>
        <w:t>données de la littérature ou disponibles dans des bases de données,</w:t>
      </w:r>
    </w:p>
    <w:p w:rsidR="00203FBD" w:rsidRDefault="00E848CA" w:rsidP="00E848C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48CA">
        <w:rPr>
          <w:rFonts w:ascii="Arial" w:hAnsi="Arial" w:cs="Arial"/>
          <w:bCs/>
          <w:sz w:val="20"/>
          <w:szCs w:val="20"/>
        </w:rPr>
        <w:t>de</w:t>
      </w:r>
      <w:r w:rsidR="009A1426" w:rsidRPr="00E848CA">
        <w:rPr>
          <w:rFonts w:ascii="Arial" w:hAnsi="Arial" w:cs="Arial"/>
          <w:bCs/>
          <w:sz w:val="20"/>
          <w:szCs w:val="20"/>
        </w:rPr>
        <w:t xml:space="preserve"> données expérimentales </w:t>
      </w:r>
      <w:r w:rsidR="00423D38">
        <w:rPr>
          <w:rFonts w:ascii="Arial" w:hAnsi="Arial" w:cs="Arial"/>
          <w:bCs/>
          <w:sz w:val="20"/>
          <w:szCs w:val="20"/>
        </w:rPr>
        <w:t>obtenues par les promoteurs du projet de thèse</w:t>
      </w:r>
      <w:r w:rsidR="009A1426" w:rsidRPr="00E848CA">
        <w:rPr>
          <w:rFonts w:ascii="Arial" w:hAnsi="Arial" w:cs="Arial"/>
          <w:bCs/>
          <w:sz w:val="20"/>
          <w:szCs w:val="20"/>
        </w:rPr>
        <w:t xml:space="preserve"> </w:t>
      </w:r>
      <w:r w:rsidR="00057DD1" w:rsidRPr="00E848CA">
        <w:rPr>
          <w:rFonts w:ascii="Arial" w:hAnsi="Arial" w:cs="Arial"/>
          <w:bCs/>
          <w:sz w:val="20"/>
          <w:szCs w:val="20"/>
        </w:rPr>
        <w:t xml:space="preserve">à l’échelle des parcelles </w:t>
      </w:r>
      <w:r w:rsidR="009A1426" w:rsidRPr="00E848CA">
        <w:rPr>
          <w:rFonts w:ascii="Arial" w:hAnsi="Arial" w:cs="Arial"/>
          <w:bCs/>
          <w:sz w:val="20"/>
          <w:szCs w:val="20"/>
        </w:rPr>
        <w:t xml:space="preserve">(projet européen </w:t>
      </w:r>
      <w:proofErr w:type="spellStart"/>
      <w:r w:rsidR="009A1426" w:rsidRPr="00E848CA">
        <w:rPr>
          <w:rFonts w:ascii="Arial" w:hAnsi="Arial" w:cs="Arial"/>
          <w:bCs/>
          <w:sz w:val="20"/>
          <w:szCs w:val="20"/>
        </w:rPr>
        <w:t>Forbioben</w:t>
      </w:r>
      <w:proofErr w:type="spellEnd"/>
      <w:r w:rsidR="009A1426" w:rsidRPr="00E848C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A21402" w:rsidRPr="00E848CA">
        <w:rPr>
          <w:rFonts w:ascii="Arial" w:hAnsi="Arial" w:cs="Arial"/>
          <w:bCs/>
          <w:i/>
          <w:sz w:val="20"/>
          <w:szCs w:val="20"/>
        </w:rPr>
        <w:t>Forag</w:t>
      </w:r>
      <w:r w:rsidR="009A1426" w:rsidRPr="00E848CA">
        <w:rPr>
          <w:rFonts w:ascii="Arial" w:hAnsi="Arial" w:cs="Arial"/>
          <w:bCs/>
          <w:i/>
          <w:sz w:val="20"/>
          <w:szCs w:val="20"/>
        </w:rPr>
        <w:t>ing</w:t>
      </w:r>
      <w:proofErr w:type="spellEnd"/>
      <w:r w:rsidR="009A1426" w:rsidRPr="00E848CA">
        <w:rPr>
          <w:rFonts w:ascii="Arial" w:hAnsi="Arial" w:cs="Arial"/>
          <w:bCs/>
          <w:i/>
          <w:sz w:val="20"/>
          <w:szCs w:val="20"/>
        </w:rPr>
        <w:t xml:space="preserve"> </w:t>
      </w:r>
      <w:r w:rsidR="00A21402" w:rsidRPr="00E848CA">
        <w:rPr>
          <w:rFonts w:ascii="Arial" w:hAnsi="Arial" w:cs="Arial"/>
          <w:bCs/>
          <w:i/>
          <w:sz w:val="20"/>
          <w:szCs w:val="20"/>
        </w:rPr>
        <w:t xml:space="preserve">for </w:t>
      </w:r>
      <w:proofErr w:type="spellStart"/>
      <w:r w:rsidR="009A1426" w:rsidRPr="00E848CA">
        <w:rPr>
          <w:rFonts w:ascii="Arial" w:hAnsi="Arial" w:cs="Arial"/>
          <w:bCs/>
          <w:i/>
          <w:sz w:val="20"/>
          <w:szCs w:val="20"/>
        </w:rPr>
        <w:t>biodiversity</w:t>
      </w:r>
      <w:proofErr w:type="spellEnd"/>
      <w:r w:rsidR="009A1426" w:rsidRPr="00E848CA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A21402" w:rsidRPr="00E848CA">
        <w:rPr>
          <w:rFonts w:ascii="Arial" w:hAnsi="Arial" w:cs="Arial"/>
          <w:bCs/>
          <w:i/>
          <w:sz w:val="20"/>
          <w:szCs w:val="20"/>
        </w:rPr>
        <w:t>benefits</w:t>
      </w:r>
      <w:proofErr w:type="spellEnd"/>
      <w:r w:rsidR="009A1426" w:rsidRPr="00E848CA">
        <w:rPr>
          <w:rFonts w:ascii="Arial" w:hAnsi="Arial" w:cs="Arial"/>
          <w:bCs/>
          <w:sz w:val="20"/>
          <w:szCs w:val="20"/>
        </w:rPr>
        <w:t>, O</w:t>
      </w:r>
      <w:r w:rsidR="00423D38">
        <w:rPr>
          <w:rFonts w:ascii="Arial" w:hAnsi="Arial" w:cs="Arial"/>
          <w:bCs/>
          <w:sz w:val="20"/>
          <w:szCs w:val="20"/>
        </w:rPr>
        <w:t xml:space="preserve">bservatoire de </w:t>
      </w:r>
      <w:r w:rsidR="009A1426" w:rsidRPr="00E848CA">
        <w:rPr>
          <w:rFonts w:ascii="Arial" w:hAnsi="Arial" w:cs="Arial"/>
          <w:bCs/>
          <w:sz w:val="20"/>
          <w:szCs w:val="20"/>
        </w:rPr>
        <w:t>R</w:t>
      </w:r>
      <w:r w:rsidR="00423D38">
        <w:rPr>
          <w:rFonts w:ascii="Arial" w:hAnsi="Arial" w:cs="Arial"/>
          <w:bCs/>
          <w:sz w:val="20"/>
          <w:szCs w:val="20"/>
        </w:rPr>
        <w:t xml:space="preserve">echerches en </w:t>
      </w:r>
      <w:r w:rsidR="009A1426" w:rsidRPr="00E848CA">
        <w:rPr>
          <w:rFonts w:ascii="Arial" w:hAnsi="Arial" w:cs="Arial"/>
          <w:bCs/>
          <w:sz w:val="20"/>
          <w:szCs w:val="20"/>
        </w:rPr>
        <w:t>E</w:t>
      </w:r>
      <w:r w:rsidR="00423D38">
        <w:rPr>
          <w:rFonts w:ascii="Arial" w:hAnsi="Arial" w:cs="Arial"/>
          <w:bCs/>
          <w:sz w:val="20"/>
          <w:szCs w:val="20"/>
        </w:rPr>
        <w:t>nvironnement ACBB</w:t>
      </w:r>
      <w:r w:rsidR="00057DD1" w:rsidRPr="00E848CA">
        <w:rPr>
          <w:rFonts w:ascii="Arial" w:hAnsi="Arial" w:cs="Arial"/>
          <w:bCs/>
          <w:sz w:val="20"/>
          <w:szCs w:val="20"/>
        </w:rPr>
        <w:t>)</w:t>
      </w:r>
      <w:r w:rsidR="009A1426" w:rsidRPr="00E848CA">
        <w:rPr>
          <w:rFonts w:ascii="Arial" w:hAnsi="Arial" w:cs="Arial"/>
          <w:bCs/>
          <w:sz w:val="20"/>
          <w:szCs w:val="20"/>
        </w:rPr>
        <w:t xml:space="preserve"> </w:t>
      </w:r>
      <w:r w:rsidR="00057DD1" w:rsidRPr="00E848CA">
        <w:rPr>
          <w:rFonts w:ascii="Arial" w:hAnsi="Arial" w:cs="Arial"/>
          <w:bCs/>
          <w:sz w:val="20"/>
          <w:szCs w:val="20"/>
        </w:rPr>
        <w:t>et des exploitations (</w:t>
      </w:r>
      <w:r w:rsidR="009A1426" w:rsidRPr="00E848CA">
        <w:rPr>
          <w:rFonts w:ascii="Arial" w:hAnsi="Arial" w:cs="Arial"/>
          <w:bCs/>
          <w:sz w:val="20"/>
          <w:szCs w:val="20"/>
        </w:rPr>
        <w:t xml:space="preserve">projet PDSR-4 </w:t>
      </w:r>
      <w:proofErr w:type="spellStart"/>
      <w:r w:rsidR="009A1426" w:rsidRPr="00E848CA">
        <w:rPr>
          <w:rFonts w:ascii="Arial" w:hAnsi="Arial" w:cs="Arial"/>
          <w:bCs/>
          <w:sz w:val="20"/>
          <w:szCs w:val="20"/>
        </w:rPr>
        <w:t>Poeete</w:t>
      </w:r>
      <w:proofErr w:type="spellEnd"/>
      <w:r w:rsidR="009A1426" w:rsidRPr="00E848CA">
        <w:rPr>
          <w:rFonts w:ascii="Arial" w:hAnsi="Arial" w:cs="Arial"/>
          <w:bCs/>
          <w:sz w:val="20"/>
          <w:szCs w:val="20"/>
        </w:rPr>
        <w:t xml:space="preserve">, </w:t>
      </w:r>
      <w:r w:rsidR="009A1426" w:rsidRPr="00E848CA">
        <w:rPr>
          <w:rFonts w:ascii="Arial" w:hAnsi="Arial" w:cs="Arial"/>
          <w:bCs/>
          <w:i/>
          <w:sz w:val="20"/>
          <w:szCs w:val="20"/>
        </w:rPr>
        <w:t>Réfléchir la polyculture-élevage (PCE) à l’échelle des exploitations et des territoires</w:t>
      </w:r>
      <w:r w:rsidR="009A1426" w:rsidRPr="00E848CA">
        <w:rPr>
          <w:rFonts w:ascii="Arial" w:hAnsi="Arial" w:cs="Arial"/>
          <w:bCs/>
          <w:sz w:val="20"/>
          <w:szCs w:val="20"/>
        </w:rPr>
        <w:t xml:space="preserve">, projet Floris, </w:t>
      </w:r>
      <w:r w:rsidR="009A1426" w:rsidRPr="00E848CA">
        <w:rPr>
          <w:rFonts w:ascii="Arial" w:hAnsi="Arial" w:cs="Arial"/>
          <w:bCs/>
          <w:i/>
          <w:sz w:val="20"/>
          <w:szCs w:val="20"/>
        </w:rPr>
        <w:t xml:space="preserve">Filtres Locaux et </w:t>
      </w:r>
      <w:proofErr w:type="spellStart"/>
      <w:r w:rsidR="009A1426" w:rsidRPr="00E848CA">
        <w:rPr>
          <w:rFonts w:ascii="Arial" w:hAnsi="Arial" w:cs="Arial"/>
          <w:bCs/>
          <w:i/>
          <w:sz w:val="20"/>
          <w:szCs w:val="20"/>
        </w:rPr>
        <w:t>régiOnaux</w:t>
      </w:r>
      <w:proofErr w:type="spellEnd"/>
      <w:r w:rsidR="009A1426" w:rsidRPr="00E848CA">
        <w:rPr>
          <w:rFonts w:ascii="Arial" w:hAnsi="Arial" w:cs="Arial"/>
          <w:bCs/>
          <w:i/>
          <w:sz w:val="20"/>
          <w:szCs w:val="20"/>
        </w:rPr>
        <w:t xml:space="preserve"> imposés à la </w:t>
      </w:r>
      <w:proofErr w:type="spellStart"/>
      <w:r w:rsidR="009A1426" w:rsidRPr="00E848CA">
        <w:rPr>
          <w:rFonts w:ascii="Arial" w:hAnsi="Arial" w:cs="Arial"/>
          <w:bCs/>
          <w:i/>
          <w:sz w:val="20"/>
          <w:szCs w:val="20"/>
        </w:rPr>
        <w:t>biodiveRsité</w:t>
      </w:r>
      <w:proofErr w:type="spellEnd"/>
      <w:r w:rsidR="009A1426" w:rsidRPr="00E848CA">
        <w:rPr>
          <w:rFonts w:ascii="Arial" w:hAnsi="Arial" w:cs="Arial"/>
          <w:bCs/>
          <w:i/>
          <w:sz w:val="20"/>
          <w:szCs w:val="20"/>
        </w:rPr>
        <w:t xml:space="preserve"> des </w:t>
      </w:r>
      <w:proofErr w:type="spellStart"/>
      <w:r w:rsidR="009A1426" w:rsidRPr="00E848CA">
        <w:rPr>
          <w:rFonts w:ascii="Arial" w:hAnsi="Arial" w:cs="Arial"/>
          <w:bCs/>
          <w:i/>
          <w:sz w:val="20"/>
          <w:szCs w:val="20"/>
        </w:rPr>
        <w:t>praIries</w:t>
      </w:r>
      <w:proofErr w:type="spellEnd"/>
      <w:r w:rsidR="009A1426" w:rsidRPr="00E848CA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9A1426" w:rsidRPr="00E848CA">
        <w:rPr>
          <w:rFonts w:ascii="Arial" w:hAnsi="Arial" w:cs="Arial"/>
          <w:bCs/>
          <w:i/>
          <w:sz w:val="20"/>
          <w:szCs w:val="20"/>
        </w:rPr>
        <w:t>permanenteS</w:t>
      </w:r>
      <w:proofErr w:type="spellEnd"/>
      <w:r w:rsidR="00057DD1" w:rsidRPr="00E848CA">
        <w:rPr>
          <w:rFonts w:ascii="Arial" w:hAnsi="Arial" w:cs="Arial"/>
          <w:bCs/>
          <w:i/>
          <w:sz w:val="20"/>
          <w:szCs w:val="20"/>
        </w:rPr>
        <w:t>, etc.)</w:t>
      </w:r>
      <w:r w:rsidR="006F056A">
        <w:rPr>
          <w:rFonts w:ascii="Arial" w:hAnsi="Arial" w:cs="Arial"/>
          <w:bCs/>
          <w:i/>
          <w:sz w:val="20"/>
          <w:szCs w:val="20"/>
        </w:rPr>
        <w:t>,</w:t>
      </w:r>
      <w:r w:rsidR="009A1426" w:rsidRPr="00E848CA">
        <w:rPr>
          <w:rFonts w:ascii="Arial" w:hAnsi="Arial" w:cs="Arial"/>
          <w:bCs/>
          <w:sz w:val="20"/>
          <w:szCs w:val="20"/>
        </w:rPr>
        <w:t xml:space="preserve"> </w:t>
      </w:r>
      <w:r w:rsidR="00203FBD">
        <w:rPr>
          <w:rFonts w:ascii="Arial" w:hAnsi="Arial" w:cs="Arial"/>
          <w:bCs/>
          <w:sz w:val="20"/>
          <w:szCs w:val="20"/>
        </w:rPr>
        <w:t xml:space="preserve">ou en cours </w:t>
      </w:r>
      <w:r w:rsidR="006F056A">
        <w:rPr>
          <w:rFonts w:ascii="Arial" w:hAnsi="Arial" w:cs="Arial"/>
          <w:bCs/>
          <w:sz w:val="20"/>
          <w:szCs w:val="20"/>
        </w:rPr>
        <w:t xml:space="preserve">d’obtention </w:t>
      </w:r>
      <w:r w:rsidR="00203FBD">
        <w:rPr>
          <w:rFonts w:ascii="Arial" w:hAnsi="Arial" w:cs="Arial"/>
          <w:bCs/>
          <w:sz w:val="20"/>
          <w:szCs w:val="20"/>
        </w:rPr>
        <w:t>(</w:t>
      </w:r>
      <w:r w:rsidR="009A1426" w:rsidRPr="00E848CA">
        <w:rPr>
          <w:rFonts w:ascii="Arial" w:hAnsi="Arial" w:cs="Arial"/>
          <w:bCs/>
          <w:sz w:val="20"/>
          <w:szCs w:val="20"/>
        </w:rPr>
        <w:t>essais de sur-semis à l’UREP pour analyser l</w:t>
      </w:r>
      <w:r w:rsidR="00DE3B45">
        <w:rPr>
          <w:rFonts w:ascii="Arial" w:hAnsi="Arial" w:cs="Arial"/>
          <w:bCs/>
          <w:sz w:val="20"/>
          <w:szCs w:val="20"/>
        </w:rPr>
        <w:t xml:space="preserve">eur intérêt pour résister à des </w:t>
      </w:r>
      <w:r w:rsidR="009A1426" w:rsidRPr="00E848CA">
        <w:rPr>
          <w:rFonts w:ascii="Arial" w:hAnsi="Arial" w:cs="Arial"/>
          <w:bCs/>
          <w:sz w:val="20"/>
          <w:szCs w:val="20"/>
        </w:rPr>
        <w:t>épisodes de sècheresse</w:t>
      </w:r>
      <w:r w:rsidR="00203FBD">
        <w:rPr>
          <w:rFonts w:ascii="Arial" w:hAnsi="Arial" w:cs="Arial"/>
          <w:bCs/>
          <w:sz w:val="20"/>
          <w:szCs w:val="20"/>
        </w:rPr>
        <w:t>),</w:t>
      </w:r>
    </w:p>
    <w:p w:rsidR="00E848CA" w:rsidRDefault="00203FBD" w:rsidP="00E848C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 typologies régionale ou nationale des prairies,</w:t>
      </w:r>
      <w:r w:rsidR="009A1426" w:rsidRPr="00E848CA">
        <w:rPr>
          <w:rFonts w:ascii="Arial" w:hAnsi="Arial" w:cs="Arial"/>
          <w:bCs/>
          <w:sz w:val="20"/>
          <w:szCs w:val="20"/>
        </w:rPr>
        <w:t xml:space="preserve"> </w:t>
      </w:r>
    </w:p>
    <w:p w:rsidR="00E848CA" w:rsidRPr="00E848CA" w:rsidRDefault="00203FBD" w:rsidP="00E848C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éventuellement </w:t>
      </w:r>
      <w:r w:rsidR="00FD3602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e nouvelles </w:t>
      </w:r>
      <w:r w:rsidR="00E848CA">
        <w:rPr>
          <w:rFonts w:ascii="Arial" w:hAnsi="Arial" w:cs="Arial"/>
          <w:bCs/>
          <w:sz w:val="20"/>
          <w:szCs w:val="20"/>
        </w:rPr>
        <w:t>observations de terrain</w:t>
      </w:r>
      <w:r w:rsidR="00FD3602">
        <w:rPr>
          <w:rFonts w:ascii="Arial" w:hAnsi="Arial" w:cs="Arial"/>
          <w:bCs/>
          <w:sz w:val="20"/>
          <w:szCs w:val="20"/>
        </w:rPr>
        <w:t xml:space="preserve"> dans les exploitations enquêtées</w:t>
      </w:r>
      <w:r>
        <w:rPr>
          <w:rFonts w:ascii="Arial" w:hAnsi="Arial" w:cs="Arial"/>
          <w:bCs/>
          <w:sz w:val="20"/>
          <w:szCs w:val="20"/>
        </w:rPr>
        <w:t>,</w:t>
      </w:r>
    </w:p>
    <w:p w:rsidR="00E848CA" w:rsidRPr="00E848CA" w:rsidRDefault="00FD3602" w:rsidP="00E848C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E848CA">
        <w:rPr>
          <w:rFonts w:ascii="Arial" w:hAnsi="Arial" w:cs="Arial"/>
          <w:bCs/>
          <w:sz w:val="20"/>
          <w:szCs w:val="20"/>
        </w:rPr>
        <w:t>e</w:t>
      </w:r>
      <w:r w:rsidR="00203FBD">
        <w:rPr>
          <w:rFonts w:ascii="Arial" w:hAnsi="Arial" w:cs="Arial"/>
          <w:bCs/>
          <w:sz w:val="20"/>
          <w:szCs w:val="20"/>
        </w:rPr>
        <w:t>s</w:t>
      </w:r>
      <w:r w:rsidR="00E848CA">
        <w:rPr>
          <w:rFonts w:ascii="Arial" w:hAnsi="Arial" w:cs="Arial"/>
          <w:bCs/>
          <w:sz w:val="20"/>
          <w:szCs w:val="20"/>
        </w:rPr>
        <w:t xml:space="preserve"> simulations </w:t>
      </w:r>
      <w:r w:rsidR="00203FBD">
        <w:rPr>
          <w:rFonts w:ascii="Arial" w:hAnsi="Arial" w:cs="Arial"/>
          <w:bCs/>
          <w:sz w:val="20"/>
          <w:szCs w:val="20"/>
        </w:rPr>
        <w:t xml:space="preserve">réalisées </w:t>
      </w:r>
      <w:r w:rsidR="00B52182">
        <w:rPr>
          <w:rFonts w:ascii="Arial" w:hAnsi="Arial" w:cs="Arial"/>
          <w:bCs/>
          <w:sz w:val="20"/>
          <w:szCs w:val="20"/>
        </w:rPr>
        <w:t>avec</w:t>
      </w:r>
      <w:r w:rsidR="00E848CA">
        <w:rPr>
          <w:rFonts w:ascii="Arial" w:hAnsi="Arial" w:cs="Arial"/>
          <w:bCs/>
          <w:sz w:val="20"/>
          <w:szCs w:val="20"/>
        </w:rPr>
        <w:t xml:space="preserve"> de</w:t>
      </w:r>
      <w:r w:rsidR="00B52182">
        <w:rPr>
          <w:rFonts w:ascii="Arial" w:hAnsi="Arial" w:cs="Arial"/>
          <w:bCs/>
          <w:sz w:val="20"/>
          <w:szCs w:val="20"/>
        </w:rPr>
        <w:t>s</w:t>
      </w:r>
      <w:r w:rsidR="00E848CA">
        <w:rPr>
          <w:rFonts w:ascii="Arial" w:hAnsi="Arial" w:cs="Arial"/>
          <w:bCs/>
          <w:sz w:val="20"/>
          <w:szCs w:val="20"/>
        </w:rPr>
        <w:t xml:space="preserve"> modèles biophysiques</w:t>
      </w:r>
      <w:r w:rsidR="00203FBD">
        <w:rPr>
          <w:rFonts w:ascii="Arial" w:hAnsi="Arial" w:cs="Arial"/>
          <w:bCs/>
          <w:sz w:val="20"/>
          <w:szCs w:val="20"/>
        </w:rPr>
        <w:t>.</w:t>
      </w:r>
    </w:p>
    <w:p w:rsidR="00E848CA" w:rsidRPr="00A6711B" w:rsidRDefault="00E848CA" w:rsidP="00E848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1426" w:rsidRPr="0082106B" w:rsidRDefault="009A1426" w:rsidP="009A1426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82106B">
        <w:rPr>
          <w:rFonts w:ascii="Arial" w:hAnsi="Arial" w:cs="Arial"/>
          <w:b/>
          <w:bCs/>
          <w:iCs/>
          <w:sz w:val="20"/>
          <w:szCs w:val="20"/>
          <w:u w:val="single"/>
        </w:rPr>
        <w:t>Présentation du laboratoire d’accueil (environnement matériel et humain, préciser le référent et l’établissement d’accueil) et de l’équipe d’encadrement du doctorant</w:t>
      </w:r>
    </w:p>
    <w:p w:rsidR="009A1426" w:rsidRPr="00770DA4" w:rsidRDefault="009A1426" w:rsidP="00770DA4">
      <w:pPr>
        <w:jc w:val="both"/>
        <w:rPr>
          <w:sz w:val="20"/>
          <w:szCs w:val="20"/>
        </w:rPr>
      </w:pPr>
      <w:r w:rsidRPr="00770DA4">
        <w:t>L’étudiant</w:t>
      </w:r>
      <w:r w:rsidR="00057DD1">
        <w:t>(e)</w:t>
      </w:r>
      <w:r w:rsidRPr="00770DA4">
        <w:t xml:space="preserve"> sera positionné à l’Unité Mixte de Recherche sur les Herbivores (UMRH) au sein de l’équipe</w:t>
      </w:r>
      <w:r w:rsidR="00770DA4">
        <w:t xml:space="preserve"> </w:t>
      </w:r>
      <w:r w:rsidRPr="00770DA4">
        <w:t xml:space="preserve">Conception Modélisation et Evaluation des </w:t>
      </w:r>
      <w:proofErr w:type="spellStart"/>
      <w:r w:rsidRPr="00770DA4">
        <w:t>sysTèmes</w:t>
      </w:r>
      <w:proofErr w:type="spellEnd"/>
      <w:r w:rsidRPr="00770DA4">
        <w:t xml:space="preserve"> d’Elevage (COMETE). Les chercheurs de cette équipe</w:t>
      </w:r>
      <w:r w:rsidR="00770DA4">
        <w:t xml:space="preserve"> </w:t>
      </w:r>
      <w:r w:rsidRPr="00770DA4">
        <w:t>conduisent des travaux pour concevoir des systèmes d’élevage d’herbivores qui concilient performances</w:t>
      </w:r>
      <w:r w:rsidR="00770DA4">
        <w:t xml:space="preserve"> </w:t>
      </w:r>
      <w:r w:rsidRPr="00770DA4">
        <w:t xml:space="preserve">économiques et environnementales, en valorisant des fourrages et d'autres ressources </w:t>
      </w:r>
      <w:r w:rsidRPr="00770DA4">
        <w:lastRenderedPageBreak/>
        <w:t>qui n’entrent pas en compétition avec l’alimentation humaine. Il</w:t>
      </w:r>
      <w:r w:rsidR="009147E6">
        <w:t>/elle</w:t>
      </w:r>
      <w:r w:rsidRPr="00770DA4">
        <w:t xml:space="preserve"> </w:t>
      </w:r>
      <w:r w:rsidR="009147E6">
        <w:t xml:space="preserve">y </w:t>
      </w:r>
      <w:r w:rsidRPr="00770DA4">
        <w:t>bénéficiera de l’encadrement de Claire Mosnier</w:t>
      </w:r>
      <w:r w:rsidR="00662D33">
        <w:t xml:space="preserve"> (</w:t>
      </w:r>
      <w:proofErr w:type="spellStart"/>
      <w:r w:rsidRPr="00770DA4">
        <w:t>agro-économiste</w:t>
      </w:r>
      <w:proofErr w:type="spellEnd"/>
      <w:r w:rsidR="00662D33">
        <w:t>)</w:t>
      </w:r>
      <w:r w:rsidR="009147E6">
        <w:t xml:space="preserve"> et de </w:t>
      </w:r>
      <w:r w:rsidR="00662D33" w:rsidRPr="00770DA4">
        <w:t>Frederic Joly</w:t>
      </w:r>
      <w:r w:rsidR="00662D33" w:rsidRPr="00662D33">
        <w:t xml:space="preserve"> </w:t>
      </w:r>
      <w:r w:rsidR="00662D33">
        <w:t xml:space="preserve">et </w:t>
      </w:r>
      <w:r w:rsidRPr="00770DA4">
        <w:t>Bertrand Dumont</w:t>
      </w:r>
      <w:r w:rsidR="00770DA4" w:rsidRPr="00770DA4">
        <w:t xml:space="preserve"> </w:t>
      </w:r>
      <w:r w:rsidRPr="00770DA4">
        <w:t>(agro-écolog</w:t>
      </w:r>
      <w:r w:rsidR="009147E6">
        <w:t>ues). Il/elle sera également encadré</w:t>
      </w:r>
      <w:r w:rsidR="006F056A">
        <w:t>(e)</w:t>
      </w:r>
      <w:r w:rsidR="009147E6">
        <w:t xml:space="preserve"> par Nicolas Gross, écologue à l’Unité de recherche sur l’Ecosystème Prairial (</w:t>
      </w:r>
      <w:proofErr w:type="spellStart"/>
      <w:r w:rsidR="009147E6">
        <w:t>Urep</w:t>
      </w:r>
      <w:proofErr w:type="spellEnd"/>
      <w:r w:rsidR="009147E6">
        <w:t>) qui travaille dans le champ de l’écologie fonctionnelle et de l’écologie des communautés</w:t>
      </w:r>
      <w:r w:rsidR="00A3769A">
        <w:t>.</w:t>
      </w:r>
    </w:p>
    <w:p w:rsidR="00E43366" w:rsidRDefault="00E43366" w:rsidP="00770DA4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3366" w:rsidRDefault="00E43366" w:rsidP="00770DA4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0DA4" w:rsidRPr="00770DA4" w:rsidRDefault="00770DA4" w:rsidP="00770DA4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590D">
        <w:rPr>
          <w:rFonts w:ascii="Arial" w:hAnsi="Arial" w:cs="Arial"/>
          <w:b/>
          <w:sz w:val="20"/>
          <w:szCs w:val="20"/>
          <w:u w:val="single"/>
        </w:rPr>
        <w:t>Profil</w:t>
      </w:r>
      <w:r w:rsidRPr="00770DA4">
        <w:rPr>
          <w:rFonts w:ascii="Arial" w:hAnsi="Arial" w:cs="Arial"/>
          <w:b/>
          <w:sz w:val="20"/>
          <w:szCs w:val="20"/>
          <w:u w:val="single"/>
        </w:rPr>
        <w:t xml:space="preserve"> recherché:</w:t>
      </w:r>
    </w:p>
    <w:p w:rsidR="009147E6" w:rsidRDefault="00770DA4" w:rsidP="00770DA4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D04F0">
        <w:rPr>
          <w:rFonts w:ascii="Arial" w:hAnsi="Arial" w:cs="Arial"/>
          <w:sz w:val="20"/>
          <w:szCs w:val="20"/>
        </w:rPr>
        <w:t xml:space="preserve">Bac+5 </w:t>
      </w:r>
      <w:r w:rsidR="009147E6">
        <w:rPr>
          <w:rFonts w:ascii="Arial" w:hAnsi="Arial" w:cs="Arial"/>
          <w:sz w:val="20"/>
          <w:szCs w:val="20"/>
        </w:rPr>
        <w:t>avec une formation en a</w:t>
      </w:r>
      <w:r>
        <w:rPr>
          <w:rFonts w:ascii="Arial" w:hAnsi="Arial" w:cs="Arial"/>
          <w:sz w:val="20"/>
          <w:szCs w:val="20"/>
        </w:rPr>
        <w:t>gronom</w:t>
      </w:r>
      <w:r w:rsidR="00FD04F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FD04F0">
        <w:rPr>
          <w:rFonts w:ascii="Arial" w:hAnsi="Arial" w:cs="Arial"/>
          <w:sz w:val="20"/>
          <w:szCs w:val="20"/>
        </w:rPr>
        <w:t xml:space="preserve">, </w:t>
      </w:r>
      <w:r w:rsidR="00662D33">
        <w:rPr>
          <w:rFonts w:ascii="Arial" w:hAnsi="Arial" w:cs="Arial"/>
          <w:sz w:val="20"/>
          <w:szCs w:val="20"/>
        </w:rPr>
        <w:t>agroécologie</w:t>
      </w:r>
      <w:r w:rsidR="00FD04F0">
        <w:rPr>
          <w:rFonts w:ascii="Arial" w:hAnsi="Arial" w:cs="Arial"/>
          <w:sz w:val="20"/>
          <w:szCs w:val="20"/>
        </w:rPr>
        <w:t xml:space="preserve">, </w:t>
      </w:r>
      <w:r w:rsidR="009147E6">
        <w:rPr>
          <w:rFonts w:ascii="Arial" w:hAnsi="Arial" w:cs="Arial"/>
          <w:sz w:val="20"/>
          <w:szCs w:val="20"/>
        </w:rPr>
        <w:t xml:space="preserve">ou en </w:t>
      </w:r>
      <w:r w:rsidR="00FD04F0">
        <w:rPr>
          <w:rFonts w:ascii="Arial" w:hAnsi="Arial" w:cs="Arial"/>
          <w:sz w:val="20"/>
          <w:szCs w:val="20"/>
        </w:rPr>
        <w:t>écologie</w:t>
      </w:r>
    </w:p>
    <w:p w:rsidR="00662D33" w:rsidRDefault="009147E6" w:rsidP="00770DA4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Intérêt pour les systèmes d</w:t>
      </w:r>
      <w:r w:rsidR="00B21CCA">
        <w:rPr>
          <w:rFonts w:ascii="Arial" w:hAnsi="Arial" w:cs="Arial"/>
          <w:sz w:val="20"/>
          <w:szCs w:val="20"/>
        </w:rPr>
        <w:t>‘élevage</w:t>
      </w:r>
    </w:p>
    <w:p w:rsidR="00770DA4" w:rsidRDefault="00662D33" w:rsidP="00770DA4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Goût pour la modélisation </w:t>
      </w:r>
    </w:p>
    <w:p w:rsidR="009147E6" w:rsidRDefault="009147E6" w:rsidP="00770DA4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Capacité rédactionnelle et de synthèse</w:t>
      </w:r>
    </w:p>
    <w:p w:rsidR="009147E6" w:rsidRDefault="009147E6" w:rsidP="00770DA4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Capacités d’organisation, autonomie et flexibilité</w:t>
      </w:r>
    </w:p>
    <w:p w:rsidR="009147E6" w:rsidRDefault="009147E6" w:rsidP="00770DA4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Anglais courant écrit et parlé</w:t>
      </w:r>
    </w:p>
    <w:p w:rsidR="00770DA4" w:rsidRDefault="00770DA4" w:rsidP="00770DA4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  <w:r w:rsidRPr="009A743B">
        <w:rPr>
          <w:rFonts w:ascii="Arial" w:hAnsi="Arial" w:cs="Arial"/>
          <w:sz w:val="20"/>
          <w:szCs w:val="20"/>
        </w:rPr>
        <w:t xml:space="preserve"> </w:t>
      </w:r>
    </w:p>
    <w:p w:rsidR="00770DA4" w:rsidRDefault="00770DA4" w:rsidP="00770DA4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297D83" w:rsidRPr="009A743B" w:rsidRDefault="00297D83" w:rsidP="0066704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9590D">
        <w:rPr>
          <w:rFonts w:ascii="Arial" w:hAnsi="Arial" w:cs="Arial"/>
          <w:b/>
          <w:sz w:val="20"/>
          <w:szCs w:val="20"/>
          <w:u w:val="single"/>
        </w:rPr>
        <w:t>Aspect matériel</w:t>
      </w:r>
      <w:r w:rsidRPr="009A743B">
        <w:rPr>
          <w:rFonts w:ascii="Arial" w:hAnsi="Arial" w:cs="Arial"/>
          <w:sz w:val="20"/>
          <w:szCs w:val="20"/>
        </w:rPr>
        <w:t xml:space="preserve"> :</w:t>
      </w:r>
    </w:p>
    <w:p w:rsidR="00297D83" w:rsidRPr="00B56195" w:rsidRDefault="00297D83" w:rsidP="00B56195">
      <w:pPr>
        <w:pStyle w:val="Paragraphedeliste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6195">
        <w:rPr>
          <w:rFonts w:ascii="Arial" w:hAnsi="Arial" w:cs="Arial"/>
          <w:sz w:val="20"/>
          <w:szCs w:val="20"/>
        </w:rPr>
        <w:t>lieu : INRA</w:t>
      </w:r>
      <w:r w:rsidR="009A1426">
        <w:rPr>
          <w:rFonts w:ascii="Arial" w:hAnsi="Arial" w:cs="Arial"/>
          <w:sz w:val="20"/>
          <w:szCs w:val="20"/>
        </w:rPr>
        <w:t>E</w:t>
      </w:r>
      <w:r w:rsidRPr="00B56195">
        <w:rPr>
          <w:rFonts w:ascii="Arial" w:hAnsi="Arial" w:cs="Arial"/>
          <w:sz w:val="20"/>
          <w:szCs w:val="20"/>
        </w:rPr>
        <w:t xml:space="preserve"> </w:t>
      </w:r>
      <w:r w:rsidR="00B56195">
        <w:rPr>
          <w:rFonts w:ascii="Arial" w:hAnsi="Arial" w:cs="Arial"/>
          <w:sz w:val="20"/>
          <w:szCs w:val="20"/>
        </w:rPr>
        <w:t xml:space="preserve">de </w:t>
      </w:r>
      <w:r w:rsidRPr="00B56195">
        <w:rPr>
          <w:rFonts w:ascii="Arial" w:hAnsi="Arial" w:cs="Arial"/>
          <w:sz w:val="20"/>
          <w:szCs w:val="20"/>
        </w:rPr>
        <w:t>Theix, 63122 St Genès-</w:t>
      </w:r>
      <w:proofErr w:type="spellStart"/>
      <w:r w:rsidRPr="00B56195">
        <w:rPr>
          <w:rFonts w:ascii="Arial" w:hAnsi="Arial" w:cs="Arial"/>
          <w:sz w:val="20"/>
          <w:szCs w:val="20"/>
        </w:rPr>
        <w:t>Champanelle</w:t>
      </w:r>
      <w:proofErr w:type="spellEnd"/>
    </w:p>
    <w:p w:rsidR="009A1426" w:rsidRDefault="009A1426" w:rsidP="00B56195">
      <w:pPr>
        <w:pStyle w:val="Paragraphedeliste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début de la thèse </w:t>
      </w:r>
      <w:r w:rsidRPr="00B21CCA">
        <w:rPr>
          <w:rFonts w:ascii="Arial" w:hAnsi="Arial" w:cs="Arial"/>
          <w:sz w:val="20"/>
          <w:szCs w:val="20"/>
        </w:rPr>
        <w:t xml:space="preserve">: </w:t>
      </w:r>
      <w:r w:rsidRPr="007B15F0">
        <w:rPr>
          <w:rFonts w:ascii="Arial" w:hAnsi="Arial" w:cs="Arial"/>
          <w:sz w:val="20"/>
          <w:szCs w:val="20"/>
        </w:rPr>
        <w:t>1</w:t>
      </w:r>
      <w:r w:rsidRPr="007B15F0">
        <w:rPr>
          <w:rFonts w:ascii="Arial" w:hAnsi="Arial" w:cs="Arial"/>
          <w:sz w:val="20"/>
          <w:szCs w:val="20"/>
          <w:vertAlign w:val="superscript"/>
        </w:rPr>
        <w:t>er</w:t>
      </w:r>
      <w:r w:rsidRPr="007B15F0">
        <w:rPr>
          <w:rFonts w:ascii="Arial" w:hAnsi="Arial" w:cs="Arial"/>
          <w:sz w:val="20"/>
          <w:szCs w:val="20"/>
        </w:rPr>
        <w:t xml:space="preserve">  </w:t>
      </w:r>
      <w:r w:rsidR="008655B1" w:rsidRPr="007B15F0">
        <w:rPr>
          <w:rFonts w:ascii="Arial" w:hAnsi="Arial" w:cs="Arial"/>
          <w:sz w:val="20"/>
          <w:szCs w:val="20"/>
        </w:rPr>
        <w:t>novembre</w:t>
      </w:r>
    </w:p>
    <w:p w:rsidR="00297D83" w:rsidRDefault="00770DA4" w:rsidP="00B56195">
      <w:pPr>
        <w:pStyle w:val="Paragraphedeliste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rémunération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42BF7">
        <w:rPr>
          <w:rFonts w:ascii="Arial" w:hAnsi="Arial" w:cs="Arial"/>
          <w:sz w:val="20"/>
          <w:szCs w:val="20"/>
        </w:rPr>
        <w:t xml:space="preserve">: </w:t>
      </w:r>
      <w:bookmarkStart w:id="0" w:name="_Hlk46236361"/>
      <w:r w:rsidR="00142BF7">
        <w:rPr>
          <w:rFonts w:ascii="Arial" w:hAnsi="Arial" w:cs="Arial"/>
          <w:sz w:val="20"/>
          <w:szCs w:val="20"/>
        </w:rPr>
        <w:t>environ</w:t>
      </w:r>
      <w:r w:rsidR="007B15F0">
        <w:rPr>
          <w:rFonts w:ascii="Arial" w:hAnsi="Arial" w:cs="Arial"/>
          <w:sz w:val="20"/>
          <w:szCs w:val="20"/>
        </w:rPr>
        <w:t xml:space="preserve"> </w:t>
      </w:r>
      <w:r w:rsidR="00323705">
        <w:rPr>
          <w:rFonts w:ascii="Arial" w:hAnsi="Arial" w:cs="Arial"/>
          <w:sz w:val="20"/>
          <w:szCs w:val="20"/>
        </w:rPr>
        <w:t>1420€ net /mois</w:t>
      </w:r>
      <w:bookmarkStart w:id="1" w:name="_GoBack"/>
      <w:bookmarkEnd w:id="0"/>
    </w:p>
    <w:bookmarkEnd w:id="1"/>
    <w:p w:rsidR="003E3772" w:rsidRDefault="003E3772" w:rsidP="003E3772">
      <w:pPr>
        <w:pStyle w:val="Paragraphedeliste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3E3772" w:rsidRPr="003E3772" w:rsidRDefault="003E3772" w:rsidP="003E377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E3772">
        <w:rPr>
          <w:rFonts w:ascii="Arial" w:hAnsi="Arial" w:cs="Arial"/>
          <w:b/>
          <w:sz w:val="20"/>
          <w:szCs w:val="20"/>
        </w:rPr>
        <w:t>Envoyer les candidatures</w:t>
      </w:r>
      <w:r w:rsidR="00E87E2F">
        <w:rPr>
          <w:rFonts w:ascii="Arial" w:hAnsi="Arial" w:cs="Arial"/>
          <w:b/>
          <w:sz w:val="20"/>
          <w:szCs w:val="20"/>
        </w:rPr>
        <w:t xml:space="preserve"> (CV et lettre de motivation)</w:t>
      </w:r>
      <w:r w:rsidRPr="003E3772">
        <w:rPr>
          <w:rFonts w:ascii="Arial" w:hAnsi="Arial" w:cs="Arial"/>
          <w:b/>
          <w:sz w:val="20"/>
          <w:szCs w:val="20"/>
        </w:rPr>
        <w:t xml:space="preserve"> à </w:t>
      </w:r>
      <w:hyperlink r:id="rId12" w:history="1">
        <w:r w:rsidRPr="003E3772">
          <w:rPr>
            <w:rStyle w:val="Lienhypertexte"/>
            <w:rFonts w:ascii="Arial" w:hAnsi="Arial" w:cs="Arial"/>
            <w:b/>
            <w:sz w:val="20"/>
            <w:szCs w:val="20"/>
          </w:rPr>
          <w:t>Claire.mosnier@inrae.fr</w:t>
        </w:r>
      </w:hyperlink>
      <w:r w:rsidRPr="003E3772">
        <w:rPr>
          <w:rFonts w:ascii="Arial" w:hAnsi="Arial" w:cs="Arial"/>
          <w:b/>
          <w:sz w:val="20"/>
          <w:szCs w:val="20"/>
        </w:rPr>
        <w:t xml:space="preserve"> avant le 06/09/2020</w:t>
      </w:r>
    </w:p>
    <w:p w:rsidR="00DC5F85" w:rsidRDefault="00DC5F85" w:rsidP="007B15F0">
      <w:pPr>
        <w:spacing w:after="0"/>
      </w:pPr>
    </w:p>
    <w:p w:rsidR="00FB792B" w:rsidRDefault="00FB792B" w:rsidP="006B6215">
      <w:pPr>
        <w:spacing w:after="0"/>
      </w:pPr>
    </w:p>
    <w:sectPr w:rsidR="00FB792B" w:rsidSect="00E10EF1">
      <w:head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A2" w:rsidRDefault="004929A2" w:rsidP="00E10EF1">
      <w:pPr>
        <w:spacing w:after="0" w:line="240" w:lineRule="auto"/>
      </w:pPr>
      <w:r>
        <w:separator/>
      </w:r>
    </w:p>
  </w:endnote>
  <w:endnote w:type="continuationSeparator" w:id="0">
    <w:p w:rsidR="004929A2" w:rsidRDefault="004929A2" w:rsidP="00E1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A2" w:rsidRDefault="004929A2" w:rsidP="00E10EF1">
      <w:pPr>
        <w:spacing w:after="0" w:line="240" w:lineRule="auto"/>
      </w:pPr>
      <w:r>
        <w:separator/>
      </w:r>
    </w:p>
  </w:footnote>
  <w:footnote w:type="continuationSeparator" w:id="0">
    <w:p w:rsidR="004929A2" w:rsidRDefault="004929A2" w:rsidP="00E1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F1" w:rsidRDefault="009A1426" w:rsidP="009A1426">
    <w:pPr>
      <w:pStyle w:val="En-tte"/>
      <w:ind w:left="-851"/>
      <w:jc w:val="right"/>
    </w:pPr>
    <w:r>
      <w:rPr>
        <w:noProof/>
        <w:lang w:eastAsia="fr-FR"/>
      </w:rPr>
      <w:drawing>
        <wp:inline distT="0" distB="0" distL="0" distR="0">
          <wp:extent cx="1970619" cy="790475"/>
          <wp:effectExtent l="0" t="0" r="0" b="0"/>
          <wp:docPr id="4" name="Image 4" descr="C:\Users\cmosnier\AppData\Local\Microsoft\Windows\INetCache\Content.MSO\4DC0181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mosnier\AppData\Local\Microsoft\Windows\INetCache\Content.MSO\4DC0181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84" cy="808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923925" cy="778176"/>
          <wp:effectExtent l="0" t="0" r="0" b="3175"/>
          <wp:docPr id="3" name="Image 3" descr="Espace presse - VetAgro 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ce presse - VetAgro Su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414" cy="787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3CFE">
      <w:rPr>
        <w:noProof/>
        <w:lang w:eastAsia="fr-FR"/>
      </w:rPr>
      <w:drawing>
        <wp:inline distT="0" distB="0" distL="0" distR="0">
          <wp:extent cx="2014438" cy="857250"/>
          <wp:effectExtent l="0" t="0" r="5080" b="0"/>
          <wp:docPr id="1" name="Image 1" descr="http://union.rhone-alpes.auvergne.fr/wp-content/uploads/NouveauLogoUn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on.rhone-alpes.auvergne.fr/wp-content/uploads/NouveauLogoUnio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430" cy="866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70FA"/>
    <w:multiLevelType w:val="hybridMultilevel"/>
    <w:tmpl w:val="EC6C8706"/>
    <w:lvl w:ilvl="0" w:tplc="09D6B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05A"/>
    <w:multiLevelType w:val="hybridMultilevel"/>
    <w:tmpl w:val="B01E0BF6"/>
    <w:lvl w:ilvl="0" w:tplc="245C56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D420A7D"/>
    <w:multiLevelType w:val="hybridMultilevel"/>
    <w:tmpl w:val="0F5A741A"/>
    <w:lvl w:ilvl="0" w:tplc="26F8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06D8"/>
    <w:multiLevelType w:val="hybridMultilevel"/>
    <w:tmpl w:val="9F9827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0B40"/>
    <w:multiLevelType w:val="hybridMultilevel"/>
    <w:tmpl w:val="0A4A03C2"/>
    <w:lvl w:ilvl="0" w:tplc="E00E0062">
      <w:start w:val="6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42B1D6B"/>
    <w:multiLevelType w:val="hybridMultilevel"/>
    <w:tmpl w:val="852C6870"/>
    <w:lvl w:ilvl="0" w:tplc="63A08E74">
      <w:start w:val="1"/>
      <w:numFmt w:val="lowerRoman"/>
      <w:lvlText w:val="%1)"/>
      <w:lvlJc w:val="left"/>
      <w:pPr>
        <w:ind w:left="341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73" w:hanging="360"/>
      </w:pPr>
    </w:lvl>
    <w:lvl w:ilvl="2" w:tplc="040C001B" w:tentative="1">
      <w:start w:val="1"/>
      <w:numFmt w:val="lowerRoman"/>
      <w:lvlText w:val="%3."/>
      <w:lvlJc w:val="right"/>
      <w:pPr>
        <w:ind w:left="4493" w:hanging="180"/>
      </w:pPr>
    </w:lvl>
    <w:lvl w:ilvl="3" w:tplc="040C000F" w:tentative="1">
      <w:start w:val="1"/>
      <w:numFmt w:val="decimal"/>
      <w:lvlText w:val="%4."/>
      <w:lvlJc w:val="left"/>
      <w:pPr>
        <w:ind w:left="5213" w:hanging="360"/>
      </w:pPr>
    </w:lvl>
    <w:lvl w:ilvl="4" w:tplc="040C0019" w:tentative="1">
      <w:start w:val="1"/>
      <w:numFmt w:val="lowerLetter"/>
      <w:lvlText w:val="%5."/>
      <w:lvlJc w:val="left"/>
      <w:pPr>
        <w:ind w:left="5933" w:hanging="360"/>
      </w:pPr>
    </w:lvl>
    <w:lvl w:ilvl="5" w:tplc="040C001B" w:tentative="1">
      <w:start w:val="1"/>
      <w:numFmt w:val="lowerRoman"/>
      <w:lvlText w:val="%6."/>
      <w:lvlJc w:val="right"/>
      <w:pPr>
        <w:ind w:left="6653" w:hanging="180"/>
      </w:pPr>
    </w:lvl>
    <w:lvl w:ilvl="6" w:tplc="040C000F" w:tentative="1">
      <w:start w:val="1"/>
      <w:numFmt w:val="decimal"/>
      <w:lvlText w:val="%7."/>
      <w:lvlJc w:val="left"/>
      <w:pPr>
        <w:ind w:left="7373" w:hanging="360"/>
      </w:pPr>
    </w:lvl>
    <w:lvl w:ilvl="7" w:tplc="040C0019" w:tentative="1">
      <w:start w:val="1"/>
      <w:numFmt w:val="lowerLetter"/>
      <w:lvlText w:val="%8."/>
      <w:lvlJc w:val="left"/>
      <w:pPr>
        <w:ind w:left="8093" w:hanging="360"/>
      </w:pPr>
    </w:lvl>
    <w:lvl w:ilvl="8" w:tplc="040C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6" w15:restartNumberingAfterBreak="0">
    <w:nsid w:val="6D2B5796"/>
    <w:multiLevelType w:val="hybridMultilevel"/>
    <w:tmpl w:val="FB28C526"/>
    <w:lvl w:ilvl="0" w:tplc="11960B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E42B9"/>
    <w:multiLevelType w:val="hybridMultilevel"/>
    <w:tmpl w:val="F320CB22"/>
    <w:lvl w:ilvl="0" w:tplc="09D6B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254E"/>
    <w:multiLevelType w:val="hybridMultilevel"/>
    <w:tmpl w:val="CE06780C"/>
    <w:lvl w:ilvl="0" w:tplc="EA08EA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A4F35"/>
    <w:multiLevelType w:val="hybridMultilevel"/>
    <w:tmpl w:val="BFE0AF94"/>
    <w:lvl w:ilvl="0" w:tplc="09D6B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1"/>
    <w:rsid w:val="00043B79"/>
    <w:rsid w:val="000508BD"/>
    <w:rsid w:val="00057DD1"/>
    <w:rsid w:val="00064C65"/>
    <w:rsid w:val="000715B3"/>
    <w:rsid w:val="000A038D"/>
    <w:rsid w:val="000B1182"/>
    <w:rsid w:val="000C6937"/>
    <w:rsid w:val="00115089"/>
    <w:rsid w:val="00124000"/>
    <w:rsid w:val="00142BF7"/>
    <w:rsid w:val="0016063E"/>
    <w:rsid w:val="0016421B"/>
    <w:rsid w:val="00175175"/>
    <w:rsid w:val="001E76DB"/>
    <w:rsid w:val="001F3273"/>
    <w:rsid w:val="001F32AB"/>
    <w:rsid w:val="001F37BF"/>
    <w:rsid w:val="00203FBD"/>
    <w:rsid w:val="00210424"/>
    <w:rsid w:val="00240D49"/>
    <w:rsid w:val="00241AED"/>
    <w:rsid w:val="00244365"/>
    <w:rsid w:val="0028595F"/>
    <w:rsid w:val="00290700"/>
    <w:rsid w:val="00297D83"/>
    <w:rsid w:val="002A4082"/>
    <w:rsid w:val="00302BDD"/>
    <w:rsid w:val="00323705"/>
    <w:rsid w:val="0033596E"/>
    <w:rsid w:val="00354247"/>
    <w:rsid w:val="00384E32"/>
    <w:rsid w:val="003A5196"/>
    <w:rsid w:val="003B6B54"/>
    <w:rsid w:val="003D361B"/>
    <w:rsid w:val="003E1BB7"/>
    <w:rsid w:val="003E303B"/>
    <w:rsid w:val="003E3772"/>
    <w:rsid w:val="004126BD"/>
    <w:rsid w:val="00423D38"/>
    <w:rsid w:val="004564BA"/>
    <w:rsid w:val="00477860"/>
    <w:rsid w:val="0048631D"/>
    <w:rsid w:val="004929A2"/>
    <w:rsid w:val="004B355E"/>
    <w:rsid w:val="004C4AD6"/>
    <w:rsid w:val="004D098D"/>
    <w:rsid w:val="004D2AF5"/>
    <w:rsid w:val="004E0713"/>
    <w:rsid w:val="004E0828"/>
    <w:rsid w:val="00502BBE"/>
    <w:rsid w:val="0054360F"/>
    <w:rsid w:val="00570035"/>
    <w:rsid w:val="005A7592"/>
    <w:rsid w:val="005D7618"/>
    <w:rsid w:val="005F0BEC"/>
    <w:rsid w:val="0060786B"/>
    <w:rsid w:val="00662D33"/>
    <w:rsid w:val="0066704D"/>
    <w:rsid w:val="00680F4A"/>
    <w:rsid w:val="006842BF"/>
    <w:rsid w:val="0068457E"/>
    <w:rsid w:val="00693E41"/>
    <w:rsid w:val="006971DD"/>
    <w:rsid w:val="006A1F09"/>
    <w:rsid w:val="006B6215"/>
    <w:rsid w:val="006B6DA4"/>
    <w:rsid w:val="006D1133"/>
    <w:rsid w:val="006E1ECE"/>
    <w:rsid w:val="006E3D09"/>
    <w:rsid w:val="006F056A"/>
    <w:rsid w:val="00716E7C"/>
    <w:rsid w:val="00745329"/>
    <w:rsid w:val="00763422"/>
    <w:rsid w:val="00770DA4"/>
    <w:rsid w:val="0079494E"/>
    <w:rsid w:val="007A69AD"/>
    <w:rsid w:val="007B15F0"/>
    <w:rsid w:val="007C4D40"/>
    <w:rsid w:val="007D6B3A"/>
    <w:rsid w:val="007E0513"/>
    <w:rsid w:val="0082362E"/>
    <w:rsid w:val="0083566C"/>
    <w:rsid w:val="00841096"/>
    <w:rsid w:val="008655B1"/>
    <w:rsid w:val="008704F7"/>
    <w:rsid w:val="00874C05"/>
    <w:rsid w:val="008861C4"/>
    <w:rsid w:val="008A1C37"/>
    <w:rsid w:val="008B27FE"/>
    <w:rsid w:val="008D4598"/>
    <w:rsid w:val="008F57E5"/>
    <w:rsid w:val="00901DA3"/>
    <w:rsid w:val="00905499"/>
    <w:rsid w:val="00913656"/>
    <w:rsid w:val="009147E6"/>
    <w:rsid w:val="009334DD"/>
    <w:rsid w:val="00941046"/>
    <w:rsid w:val="00975509"/>
    <w:rsid w:val="00977A6A"/>
    <w:rsid w:val="009818EE"/>
    <w:rsid w:val="009971BB"/>
    <w:rsid w:val="009A1426"/>
    <w:rsid w:val="009B2AD1"/>
    <w:rsid w:val="009C125C"/>
    <w:rsid w:val="00A21402"/>
    <w:rsid w:val="00A26D22"/>
    <w:rsid w:val="00A3769A"/>
    <w:rsid w:val="00A40387"/>
    <w:rsid w:val="00A47C99"/>
    <w:rsid w:val="00A5279D"/>
    <w:rsid w:val="00A553B8"/>
    <w:rsid w:val="00A6711B"/>
    <w:rsid w:val="00A82E5E"/>
    <w:rsid w:val="00AA3EE2"/>
    <w:rsid w:val="00AB00C9"/>
    <w:rsid w:val="00AE78CC"/>
    <w:rsid w:val="00B06BDB"/>
    <w:rsid w:val="00B13F01"/>
    <w:rsid w:val="00B16F04"/>
    <w:rsid w:val="00B21CCA"/>
    <w:rsid w:val="00B41455"/>
    <w:rsid w:val="00B43428"/>
    <w:rsid w:val="00B50C36"/>
    <w:rsid w:val="00B517BB"/>
    <w:rsid w:val="00B52182"/>
    <w:rsid w:val="00B54C49"/>
    <w:rsid w:val="00B56195"/>
    <w:rsid w:val="00B613D2"/>
    <w:rsid w:val="00B77699"/>
    <w:rsid w:val="00B81B0F"/>
    <w:rsid w:val="00BA2161"/>
    <w:rsid w:val="00BB4341"/>
    <w:rsid w:val="00BC546D"/>
    <w:rsid w:val="00BE2069"/>
    <w:rsid w:val="00BE5538"/>
    <w:rsid w:val="00C01478"/>
    <w:rsid w:val="00C073E6"/>
    <w:rsid w:val="00C11304"/>
    <w:rsid w:val="00C12F27"/>
    <w:rsid w:val="00C22126"/>
    <w:rsid w:val="00C46316"/>
    <w:rsid w:val="00C50210"/>
    <w:rsid w:val="00C663A1"/>
    <w:rsid w:val="00C70203"/>
    <w:rsid w:val="00C7542A"/>
    <w:rsid w:val="00CA7D1C"/>
    <w:rsid w:val="00D268CE"/>
    <w:rsid w:val="00D276F7"/>
    <w:rsid w:val="00D46530"/>
    <w:rsid w:val="00D55F38"/>
    <w:rsid w:val="00D77C48"/>
    <w:rsid w:val="00D82C00"/>
    <w:rsid w:val="00D84299"/>
    <w:rsid w:val="00D96DFE"/>
    <w:rsid w:val="00DA35FC"/>
    <w:rsid w:val="00DA4D11"/>
    <w:rsid w:val="00DB49DE"/>
    <w:rsid w:val="00DB7C89"/>
    <w:rsid w:val="00DC5F85"/>
    <w:rsid w:val="00DD16B0"/>
    <w:rsid w:val="00DD5088"/>
    <w:rsid w:val="00DE3B45"/>
    <w:rsid w:val="00E02DB8"/>
    <w:rsid w:val="00E10EF1"/>
    <w:rsid w:val="00E12546"/>
    <w:rsid w:val="00E12ACA"/>
    <w:rsid w:val="00E43366"/>
    <w:rsid w:val="00E848CA"/>
    <w:rsid w:val="00E87E2F"/>
    <w:rsid w:val="00E90B23"/>
    <w:rsid w:val="00EA3CFE"/>
    <w:rsid w:val="00EB380A"/>
    <w:rsid w:val="00EB6FC1"/>
    <w:rsid w:val="00ED3A28"/>
    <w:rsid w:val="00EE617C"/>
    <w:rsid w:val="00EF4D4D"/>
    <w:rsid w:val="00F016F6"/>
    <w:rsid w:val="00F24A66"/>
    <w:rsid w:val="00F538B8"/>
    <w:rsid w:val="00F57789"/>
    <w:rsid w:val="00F7708B"/>
    <w:rsid w:val="00F976F5"/>
    <w:rsid w:val="00FB27AF"/>
    <w:rsid w:val="00FB48D2"/>
    <w:rsid w:val="00FB792B"/>
    <w:rsid w:val="00FC284D"/>
    <w:rsid w:val="00FC5D6D"/>
    <w:rsid w:val="00FD04F0"/>
    <w:rsid w:val="00FD3602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FAFCC"/>
  <w15:docId w15:val="{868C0C05-2833-4763-BA99-C01C8B9E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E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link w:val="ParagraphestandardCar"/>
    <w:uiPriority w:val="99"/>
    <w:rsid w:val="00E10E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0EF1"/>
    <w:rPr>
      <w:color w:val="0000FF" w:themeColor="hyperlink"/>
      <w:u w:val="single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E10EF1"/>
    <w:rPr>
      <w:rFonts w:ascii="Minion Pro" w:hAnsi="Minion Pro" w:cs="Minion Pro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0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EF1"/>
  </w:style>
  <w:style w:type="paragraph" w:styleId="Pieddepage">
    <w:name w:val="footer"/>
    <w:basedOn w:val="Normal"/>
    <w:link w:val="PieddepageCar"/>
    <w:uiPriority w:val="99"/>
    <w:unhideWhenUsed/>
    <w:rsid w:val="00E10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EF1"/>
  </w:style>
  <w:style w:type="paragraph" w:styleId="Textedebulles">
    <w:name w:val="Balloon Text"/>
    <w:basedOn w:val="Normal"/>
    <w:link w:val="TextedebullesCar"/>
    <w:uiPriority w:val="99"/>
    <w:semiHidden/>
    <w:unhideWhenUsed/>
    <w:rsid w:val="00E1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E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7D83"/>
    <w:pPr>
      <w:ind w:left="720"/>
      <w:contextualSpacing/>
    </w:pPr>
  </w:style>
  <w:style w:type="paragraph" w:customStyle="1" w:styleId="Default">
    <w:name w:val="Default"/>
    <w:rsid w:val="00297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7D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7D8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7D83"/>
    <w:rPr>
      <w:vertAlign w:val="superscript"/>
    </w:rPr>
  </w:style>
  <w:style w:type="character" w:customStyle="1" w:styleId="st1">
    <w:name w:val="st1"/>
    <w:basedOn w:val="Policepardfaut"/>
    <w:rsid w:val="009A1426"/>
  </w:style>
  <w:style w:type="character" w:customStyle="1" w:styleId="fontstyle01">
    <w:name w:val="fontstyle01"/>
    <w:basedOn w:val="Policepardfaut"/>
    <w:rsid w:val="009A1426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70DA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57D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7D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7D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7D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7DD1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E0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mosnier@inrae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re.mosnier@inra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trand.Dumont@inra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olas.Gross@inra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deric.Joly@inra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EA15-4D68-4078-BF19-67C9D106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pveysset</dc:creator>
  <cp:lastModifiedBy>Claire Mosnier</cp:lastModifiedBy>
  <cp:revision>4</cp:revision>
  <cp:lastPrinted>2016-10-28T12:10:00Z</cp:lastPrinted>
  <dcterms:created xsi:type="dcterms:W3CDTF">2020-07-21T13:05:00Z</dcterms:created>
  <dcterms:modified xsi:type="dcterms:W3CDTF">2020-07-21T14:02:00Z</dcterms:modified>
</cp:coreProperties>
</file>